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9483F" w14:textId="3A45396C" w:rsidR="00BF24FB" w:rsidRDefault="00BF24FB" w:rsidP="00484655">
      <w:pPr>
        <w:jc w:val="left"/>
        <w:rPr>
          <w:u w:val="single"/>
        </w:rPr>
      </w:pPr>
      <w:bookmarkStart w:id="0" w:name="_GoBack"/>
      <w:bookmarkEnd w:id="0"/>
      <w:r w:rsidRPr="0012339E">
        <w:rPr>
          <w:u w:val="single"/>
        </w:rPr>
        <w:t>Time:  45 minutes</w:t>
      </w:r>
      <w:r w:rsidR="00D92E34">
        <w:rPr>
          <w:u w:val="single"/>
        </w:rPr>
        <w:t xml:space="preserve"> </w:t>
      </w:r>
      <w:r w:rsidRPr="0012339E">
        <w:rPr>
          <w:u w:val="single"/>
        </w:rPr>
        <w:t>Format: Best of Five</w:t>
      </w:r>
    </w:p>
    <w:p w14:paraId="6C5595F1" w14:textId="22FEC686" w:rsidR="00BF24FB" w:rsidRDefault="00BF24FB" w:rsidP="00484655">
      <w:pPr>
        <w:jc w:val="left"/>
      </w:pPr>
      <w:r w:rsidRPr="0012339E">
        <w:t xml:space="preserve">1.  </w:t>
      </w:r>
      <w:r>
        <w:t>A 68 year old woman was admitted with back pain which came on following a fall.  She had a hi</w:t>
      </w:r>
      <w:r w:rsidR="00C82076">
        <w:t>story of asthma and was taking Beclomethasone and S</w:t>
      </w:r>
      <w:r>
        <w:t>albutamol inhalers.  She subsequently had a DEXA scan organised and her results were used to calculate her fracture risk using the FRAX tool.  She was diagnosed as being osteoporotic.</w:t>
      </w:r>
    </w:p>
    <w:p w14:paraId="2A661E89" w14:textId="77777777" w:rsidR="00BF24FB" w:rsidRPr="0012339E" w:rsidRDefault="00BF24FB" w:rsidP="00484655">
      <w:pPr>
        <w:jc w:val="left"/>
      </w:pPr>
      <w:r>
        <w:t xml:space="preserve">Which of the following best describes osteoporosis as defined by the World Health Organisation? </w:t>
      </w:r>
    </w:p>
    <w:p w14:paraId="2AAE3B79" w14:textId="77777777" w:rsidR="00BF24FB" w:rsidRPr="0012339E" w:rsidRDefault="00BF24FB" w:rsidP="00484655">
      <w:pPr>
        <w:numPr>
          <w:ilvl w:val="0"/>
          <w:numId w:val="2"/>
        </w:numPr>
        <w:ind w:left="0"/>
        <w:jc w:val="left"/>
      </w:pPr>
      <w:r w:rsidRPr="0012339E">
        <w:t>a condition where the 10 year fragility fracture risk is &gt; 20%</w:t>
      </w:r>
    </w:p>
    <w:p w14:paraId="792C524B" w14:textId="77777777" w:rsidR="00BF24FB" w:rsidRPr="0012339E" w:rsidRDefault="00BF24FB" w:rsidP="00484655">
      <w:pPr>
        <w:numPr>
          <w:ilvl w:val="0"/>
          <w:numId w:val="2"/>
        </w:numPr>
        <w:ind w:left="0"/>
        <w:jc w:val="left"/>
      </w:pPr>
      <w:r w:rsidRPr="0012339E">
        <w:t>a condition which leads to a fracture following a fall from a standing height</w:t>
      </w:r>
    </w:p>
    <w:p w14:paraId="345DF012" w14:textId="77777777" w:rsidR="00BF24FB" w:rsidRPr="0012339E" w:rsidRDefault="00BF24FB" w:rsidP="00484655">
      <w:pPr>
        <w:numPr>
          <w:ilvl w:val="0"/>
          <w:numId w:val="2"/>
        </w:numPr>
        <w:ind w:left="0"/>
        <w:jc w:val="left"/>
      </w:pPr>
      <w:r>
        <w:t xml:space="preserve">a </w:t>
      </w:r>
      <w:r w:rsidRPr="0012339E">
        <w:t>condition which presents with fractures</w:t>
      </w:r>
    </w:p>
    <w:p w14:paraId="12CFC0E0" w14:textId="77777777" w:rsidR="00BF24FB" w:rsidRPr="0012339E" w:rsidRDefault="00BF24FB" w:rsidP="00484655">
      <w:pPr>
        <w:numPr>
          <w:ilvl w:val="0"/>
          <w:numId w:val="2"/>
        </w:numPr>
        <w:ind w:left="0"/>
        <w:jc w:val="left"/>
      </w:pPr>
      <w:r w:rsidRPr="0012339E">
        <w:t>bone mineral density that is 2.5 standard deviation below the age specific mean</w:t>
      </w:r>
    </w:p>
    <w:p w14:paraId="42E2E379" w14:textId="55825840" w:rsidR="00BF24FB" w:rsidRPr="0012339E" w:rsidRDefault="00BF24FB" w:rsidP="00484655">
      <w:pPr>
        <w:numPr>
          <w:ilvl w:val="0"/>
          <w:numId w:val="2"/>
        </w:numPr>
        <w:ind w:left="0"/>
        <w:jc w:val="left"/>
      </w:pPr>
      <w:r w:rsidRPr="0012339E">
        <w:t>bone mineral density that is 2.5 standard deviation below the mean of young adults</w:t>
      </w:r>
    </w:p>
    <w:p w14:paraId="153D7DAA" w14:textId="77777777" w:rsidR="00BF24FB" w:rsidRDefault="00BF24FB" w:rsidP="00484655">
      <w:pPr>
        <w:jc w:val="left"/>
      </w:pPr>
    </w:p>
    <w:p w14:paraId="2226FC25" w14:textId="77777777" w:rsidR="00D92E34" w:rsidRDefault="00D92E34" w:rsidP="00484655">
      <w:pPr>
        <w:jc w:val="left"/>
      </w:pPr>
    </w:p>
    <w:p w14:paraId="730A9B07" w14:textId="0FD823B2" w:rsidR="00BF24FB" w:rsidRDefault="00BF24FB" w:rsidP="00484655">
      <w:pPr>
        <w:jc w:val="left"/>
      </w:pPr>
      <w:r w:rsidRPr="0012339E">
        <w:t xml:space="preserve">2. </w:t>
      </w:r>
      <w:r>
        <w:t>A 74 year old man sustained a Colles fracture after stumbling against a table.  He had polymyalgia rheumatica and ischaemic</w:t>
      </w:r>
      <w:r w:rsidR="00C82076">
        <w:t xml:space="preserve"> heart disease.  He was taking Aspirin, Lansoprazole and P</w:t>
      </w:r>
      <w:r>
        <w:t>rednisolone, which had been on repeat prescription for over 8 years.</w:t>
      </w:r>
    </w:p>
    <w:p w14:paraId="78EA4530" w14:textId="77777777" w:rsidR="00BF24FB" w:rsidRDefault="00BF24FB" w:rsidP="00484655">
      <w:pPr>
        <w:jc w:val="left"/>
      </w:pPr>
      <w:r>
        <w:t xml:space="preserve">It was decided to commence him on a bisphosphonate. </w:t>
      </w:r>
    </w:p>
    <w:p w14:paraId="4E6D4723" w14:textId="77777777" w:rsidR="00BF24FB" w:rsidRPr="0012339E" w:rsidRDefault="00BF24FB" w:rsidP="00484655">
      <w:pPr>
        <w:jc w:val="left"/>
      </w:pPr>
      <w:r>
        <w:t>Which of the following best describes bisphosphonates?</w:t>
      </w:r>
    </w:p>
    <w:p w14:paraId="514ED791" w14:textId="77777777" w:rsidR="00BF24FB" w:rsidRPr="0012339E" w:rsidRDefault="00BF24FB" w:rsidP="00484655">
      <w:pPr>
        <w:numPr>
          <w:ilvl w:val="0"/>
          <w:numId w:val="3"/>
        </w:numPr>
        <w:ind w:left="0"/>
        <w:jc w:val="left"/>
      </w:pPr>
      <w:r w:rsidRPr="0012339E">
        <w:t>can be given by the subcutaneous route</w:t>
      </w:r>
    </w:p>
    <w:p w14:paraId="58B0A4F3" w14:textId="77777777" w:rsidR="00BF24FB" w:rsidRPr="0012339E" w:rsidRDefault="00BF24FB" w:rsidP="00484655">
      <w:pPr>
        <w:numPr>
          <w:ilvl w:val="0"/>
          <w:numId w:val="3"/>
        </w:numPr>
        <w:ind w:left="0"/>
        <w:jc w:val="left"/>
      </w:pPr>
      <w:r w:rsidRPr="0012339E">
        <w:t>can cause decreased bone formation</w:t>
      </w:r>
    </w:p>
    <w:p w14:paraId="0BB4DEDD" w14:textId="77777777" w:rsidR="00BF24FB" w:rsidRPr="0012339E" w:rsidRDefault="00BF24FB" w:rsidP="00484655">
      <w:pPr>
        <w:numPr>
          <w:ilvl w:val="0"/>
          <w:numId w:val="3"/>
        </w:numPr>
        <w:ind w:left="0"/>
        <w:jc w:val="left"/>
      </w:pPr>
      <w:r w:rsidRPr="0012339E">
        <w:t>can cause increased bone resorption</w:t>
      </w:r>
    </w:p>
    <w:p w14:paraId="34D67CEF" w14:textId="77777777" w:rsidR="00BF24FB" w:rsidRPr="0012339E" w:rsidRDefault="00BF24FB" w:rsidP="00484655">
      <w:pPr>
        <w:numPr>
          <w:ilvl w:val="0"/>
          <w:numId w:val="3"/>
        </w:numPr>
        <w:ind w:left="0"/>
        <w:jc w:val="left"/>
      </w:pPr>
      <w:r w:rsidRPr="0012339E">
        <w:t>lead to uncoupling of bone resorption from formation</w:t>
      </w:r>
    </w:p>
    <w:p w14:paraId="23839C97" w14:textId="77777777" w:rsidR="00BF24FB" w:rsidRDefault="00BF24FB" w:rsidP="00484655">
      <w:pPr>
        <w:numPr>
          <w:ilvl w:val="0"/>
          <w:numId w:val="3"/>
        </w:numPr>
        <w:ind w:left="0"/>
        <w:jc w:val="left"/>
      </w:pPr>
      <w:r w:rsidRPr="0012339E">
        <w:t>must only be given for 5 years</w:t>
      </w:r>
    </w:p>
    <w:p w14:paraId="4CA3C9DE" w14:textId="77777777" w:rsidR="00D92E34" w:rsidRDefault="00D92E34" w:rsidP="00D92E34">
      <w:pPr>
        <w:jc w:val="left"/>
      </w:pPr>
    </w:p>
    <w:p w14:paraId="42842CDB" w14:textId="77777777" w:rsidR="00D92E34" w:rsidRDefault="00D92E34" w:rsidP="00D92E34">
      <w:pPr>
        <w:jc w:val="left"/>
      </w:pPr>
    </w:p>
    <w:p w14:paraId="63B993EA" w14:textId="77777777" w:rsidR="00D92E34" w:rsidRDefault="00D92E34" w:rsidP="00D92E34">
      <w:pPr>
        <w:jc w:val="left"/>
      </w:pPr>
    </w:p>
    <w:p w14:paraId="616C6759" w14:textId="77777777" w:rsidR="00D92E34" w:rsidRDefault="00D92E34" w:rsidP="00D92E34">
      <w:pPr>
        <w:jc w:val="left"/>
      </w:pPr>
    </w:p>
    <w:p w14:paraId="16C5BE64" w14:textId="77777777" w:rsidR="00D92E34" w:rsidRDefault="00D92E34" w:rsidP="00D92E34">
      <w:pPr>
        <w:jc w:val="left"/>
      </w:pPr>
    </w:p>
    <w:p w14:paraId="3B25BBE0" w14:textId="77777777" w:rsidR="00D92E34" w:rsidRDefault="00D92E34" w:rsidP="00D92E34">
      <w:pPr>
        <w:jc w:val="left"/>
      </w:pPr>
    </w:p>
    <w:p w14:paraId="31A54709" w14:textId="77777777" w:rsidR="00D92E34" w:rsidRDefault="00D92E34" w:rsidP="00D92E34">
      <w:pPr>
        <w:jc w:val="left"/>
      </w:pPr>
    </w:p>
    <w:p w14:paraId="2CA2E2C3" w14:textId="77777777" w:rsidR="00D92E34" w:rsidRDefault="00D92E34" w:rsidP="00D92E34">
      <w:pPr>
        <w:jc w:val="left"/>
      </w:pPr>
    </w:p>
    <w:p w14:paraId="7FE2190B" w14:textId="77777777" w:rsidR="00D92E34" w:rsidRPr="0012339E" w:rsidRDefault="00D92E34" w:rsidP="00D92E34">
      <w:pPr>
        <w:jc w:val="left"/>
      </w:pPr>
    </w:p>
    <w:p w14:paraId="34F61114" w14:textId="7FE9A40F" w:rsidR="00BF24FB" w:rsidRDefault="00BF24FB" w:rsidP="00484655">
      <w:pPr>
        <w:jc w:val="left"/>
      </w:pPr>
      <w:r w:rsidRPr="0012339E">
        <w:lastRenderedPageBreak/>
        <w:t xml:space="preserve">3. </w:t>
      </w:r>
      <w:r>
        <w:t>A 72 year old man was admitted with recurrent collapses which came on without warning.  He had a history of CO</w:t>
      </w:r>
      <w:r w:rsidR="00811ADF">
        <w:t>PD and diabe</w:t>
      </w:r>
      <w:r w:rsidR="00072D6F">
        <w:t xml:space="preserve">tes and was taking </w:t>
      </w:r>
      <w:proofErr w:type="spellStart"/>
      <w:r w:rsidR="00072D6F">
        <w:t>Gliclazide</w:t>
      </w:r>
      <w:proofErr w:type="spellEnd"/>
      <w:r w:rsidR="00072D6F">
        <w:t>, M</w:t>
      </w:r>
      <w:r w:rsidR="00811ADF">
        <w:t xml:space="preserve">etformin and a </w:t>
      </w:r>
      <w:proofErr w:type="spellStart"/>
      <w:r w:rsidR="00811ADF">
        <w:t>S</w:t>
      </w:r>
      <w:r>
        <w:t>eretide</w:t>
      </w:r>
      <w:proofErr w:type="spellEnd"/>
      <w:r>
        <w:t xml:space="preserve"> inhaler. </w:t>
      </w:r>
    </w:p>
    <w:p w14:paraId="5EF9F505" w14:textId="77777777" w:rsidR="00BF24FB" w:rsidRDefault="00BF24FB" w:rsidP="00484655">
      <w:pPr>
        <w:jc w:val="left"/>
      </w:pPr>
      <w:r>
        <w:t>On examination his blood pressure was 140/80 mmHg supine and 120/70mm Hg erect, without symptoms of orthostatic hypotension.</w:t>
      </w:r>
    </w:p>
    <w:p w14:paraId="3639A8F8" w14:textId="77777777" w:rsidR="00BF24FB" w:rsidRDefault="00BF24FB" w:rsidP="00484655">
      <w:pPr>
        <w:jc w:val="left"/>
      </w:pPr>
      <w:r>
        <w:t>Investigations:</w:t>
      </w:r>
    </w:p>
    <w:p w14:paraId="5D13F800" w14:textId="7B7B3F1D" w:rsidR="00BF24FB" w:rsidRDefault="00BF24FB" w:rsidP="00484655">
      <w:pPr>
        <w:spacing w:after="0" w:line="240" w:lineRule="auto"/>
        <w:jc w:val="left"/>
      </w:pPr>
      <w:r>
        <w:tab/>
        <w:t>12 lead ECG</w:t>
      </w:r>
      <w:r w:rsidR="00D8496C">
        <w:t>:</w:t>
      </w:r>
      <w:r>
        <w:tab/>
      </w:r>
      <w:r>
        <w:tab/>
      </w:r>
      <w:r>
        <w:tab/>
      </w:r>
      <w:r>
        <w:tab/>
        <w:t>Sinus rhythm; 1</w:t>
      </w:r>
      <w:r w:rsidRPr="00EC50F2">
        <w:rPr>
          <w:vertAlign w:val="superscript"/>
        </w:rPr>
        <w:t>st</w:t>
      </w:r>
      <w:r>
        <w:t xml:space="preserve"> degree heart block; occasional </w:t>
      </w:r>
    </w:p>
    <w:p w14:paraId="621E03E5" w14:textId="77742078" w:rsidR="00BF24FB" w:rsidRDefault="00D8496C" w:rsidP="00D8496C">
      <w:pPr>
        <w:spacing w:after="0" w:line="240" w:lineRule="auto"/>
        <w:ind w:left="3600" w:firstLine="720"/>
        <w:jc w:val="left"/>
      </w:pPr>
      <w:proofErr w:type="gramStart"/>
      <w:r>
        <w:t>v</w:t>
      </w:r>
      <w:r w:rsidR="00811ADF">
        <w:t>entricular</w:t>
      </w:r>
      <w:proofErr w:type="gramEnd"/>
      <w:r w:rsidR="00BF24FB">
        <w:t xml:space="preserve"> ectopic beats</w:t>
      </w:r>
    </w:p>
    <w:p w14:paraId="3488579C" w14:textId="77777777" w:rsidR="00BF24FB" w:rsidRDefault="00BF24FB" w:rsidP="00484655">
      <w:pPr>
        <w:spacing w:after="0" w:line="240" w:lineRule="auto"/>
        <w:ind w:firstLine="720"/>
        <w:jc w:val="left"/>
      </w:pPr>
    </w:p>
    <w:p w14:paraId="6D95D954" w14:textId="77777777" w:rsidR="00BF24FB" w:rsidRDefault="00BF24FB" w:rsidP="00484655">
      <w:pPr>
        <w:spacing w:after="0" w:line="240" w:lineRule="auto"/>
        <w:ind w:firstLine="720"/>
        <w:jc w:val="left"/>
      </w:pPr>
    </w:p>
    <w:p w14:paraId="28BF6DAB" w14:textId="77777777" w:rsidR="00BF24FB" w:rsidRDefault="00BF24FB" w:rsidP="00484655">
      <w:pPr>
        <w:spacing w:after="0" w:line="240" w:lineRule="auto"/>
        <w:jc w:val="left"/>
      </w:pPr>
      <w:r>
        <w:t>He was referred for a head-up tilt table test.</w:t>
      </w:r>
    </w:p>
    <w:p w14:paraId="52DF003A" w14:textId="77777777" w:rsidR="00BF24FB" w:rsidRDefault="00BF24FB" w:rsidP="00484655">
      <w:pPr>
        <w:spacing w:after="0" w:line="240" w:lineRule="auto"/>
        <w:jc w:val="left"/>
      </w:pPr>
    </w:p>
    <w:p w14:paraId="5018995F" w14:textId="77777777" w:rsidR="00BF24FB" w:rsidRPr="0012339E" w:rsidRDefault="00BF24FB" w:rsidP="00484655">
      <w:pPr>
        <w:jc w:val="left"/>
      </w:pPr>
      <w:r>
        <w:t>Which of the following best describes a head-up tilt table test?</w:t>
      </w:r>
    </w:p>
    <w:p w14:paraId="5AC0A55B" w14:textId="77777777" w:rsidR="00BF24FB" w:rsidRPr="0012339E" w:rsidRDefault="00BF24FB" w:rsidP="00484655">
      <w:pPr>
        <w:numPr>
          <w:ilvl w:val="0"/>
          <w:numId w:val="4"/>
        </w:numPr>
        <w:ind w:left="0"/>
        <w:jc w:val="left"/>
      </w:pPr>
      <w:r w:rsidRPr="0012339E">
        <w:t>can be associated with false positives in the diagnosis of vasovagal syndrome</w:t>
      </w:r>
    </w:p>
    <w:p w14:paraId="2B9477B7" w14:textId="77777777" w:rsidR="00BF24FB" w:rsidRPr="0012339E" w:rsidRDefault="00BF24FB" w:rsidP="00484655">
      <w:pPr>
        <w:numPr>
          <w:ilvl w:val="0"/>
          <w:numId w:val="4"/>
        </w:numPr>
        <w:ind w:left="0"/>
        <w:jc w:val="left"/>
      </w:pPr>
      <w:r w:rsidRPr="0012339E">
        <w:t>can employ the use of fludrocortisone  as a provocative measure to increase the sensitivity of the test</w:t>
      </w:r>
    </w:p>
    <w:p w14:paraId="79C17148" w14:textId="77777777" w:rsidR="00BF24FB" w:rsidRPr="0012339E" w:rsidRDefault="00BF24FB" w:rsidP="00484655">
      <w:pPr>
        <w:numPr>
          <w:ilvl w:val="0"/>
          <w:numId w:val="4"/>
        </w:numPr>
        <w:ind w:left="0"/>
        <w:jc w:val="left"/>
      </w:pPr>
      <w:r w:rsidRPr="0012339E">
        <w:t>is contraindicated in the presence of mitral regurgitation</w:t>
      </w:r>
    </w:p>
    <w:p w14:paraId="0D23D424" w14:textId="77777777" w:rsidR="00BF24FB" w:rsidRPr="0012339E" w:rsidRDefault="00BF24FB" w:rsidP="00484655">
      <w:pPr>
        <w:numPr>
          <w:ilvl w:val="0"/>
          <w:numId w:val="4"/>
        </w:numPr>
        <w:ind w:left="0"/>
        <w:jc w:val="left"/>
      </w:pPr>
      <w:r w:rsidRPr="0012339E">
        <w:t>is the investigation of choice in diagnosing carotid sinus syndrome</w:t>
      </w:r>
    </w:p>
    <w:p w14:paraId="328E1BA8" w14:textId="77777777" w:rsidR="00BF24FB" w:rsidRPr="0012339E" w:rsidRDefault="00BF24FB" w:rsidP="00484655">
      <w:pPr>
        <w:numPr>
          <w:ilvl w:val="0"/>
          <w:numId w:val="4"/>
        </w:numPr>
        <w:ind w:left="0"/>
        <w:jc w:val="left"/>
      </w:pPr>
      <w:r w:rsidRPr="0012339E">
        <w:t>is useful in investigating vertigo</w:t>
      </w:r>
    </w:p>
    <w:p w14:paraId="10C7C6D0" w14:textId="02989D4F" w:rsidR="00BF24FB" w:rsidRPr="0012339E" w:rsidRDefault="00BF24FB" w:rsidP="00484655">
      <w:pPr>
        <w:jc w:val="left"/>
      </w:pPr>
    </w:p>
    <w:p w14:paraId="5B22D7AD" w14:textId="77777777" w:rsidR="00BF24FB" w:rsidRPr="0012339E" w:rsidRDefault="00BF24FB" w:rsidP="00484655">
      <w:pPr>
        <w:jc w:val="left"/>
      </w:pPr>
    </w:p>
    <w:p w14:paraId="62B8F7F0" w14:textId="77777777" w:rsidR="00BF24FB" w:rsidRPr="0012339E" w:rsidRDefault="00BF24FB" w:rsidP="00484655">
      <w:pPr>
        <w:jc w:val="left"/>
      </w:pPr>
      <w:r w:rsidRPr="0012339E">
        <w:t>4. Which of the following is true with regards to falls?</w:t>
      </w:r>
    </w:p>
    <w:p w14:paraId="6D0CA832" w14:textId="77777777" w:rsidR="00BF24FB" w:rsidRPr="0012339E" w:rsidRDefault="00BF24FB" w:rsidP="00484655">
      <w:pPr>
        <w:numPr>
          <w:ilvl w:val="0"/>
          <w:numId w:val="1"/>
        </w:numPr>
        <w:ind w:left="0"/>
        <w:jc w:val="left"/>
      </w:pPr>
      <w:r w:rsidRPr="0012339E">
        <w:t>calcium supplements with or without vitamin D can reduce falls risk</w:t>
      </w:r>
    </w:p>
    <w:p w14:paraId="199D8997" w14:textId="77777777" w:rsidR="00BF24FB" w:rsidRPr="0012339E" w:rsidRDefault="00BF24FB" w:rsidP="00484655">
      <w:pPr>
        <w:numPr>
          <w:ilvl w:val="0"/>
          <w:numId w:val="1"/>
        </w:numPr>
        <w:ind w:left="0"/>
        <w:jc w:val="left"/>
      </w:pPr>
      <w:r w:rsidRPr="0012339E">
        <w:t>exercises that focuses on muscle strengthening and balance improvement have been shown to reduce falls in older people</w:t>
      </w:r>
    </w:p>
    <w:p w14:paraId="4BB43069" w14:textId="77777777" w:rsidR="00BF24FB" w:rsidRPr="0012339E" w:rsidRDefault="00BF24FB" w:rsidP="00484655">
      <w:pPr>
        <w:numPr>
          <w:ilvl w:val="0"/>
          <w:numId w:val="1"/>
        </w:numPr>
        <w:ind w:left="0"/>
        <w:jc w:val="left"/>
      </w:pPr>
      <w:r w:rsidRPr="0012339E">
        <w:t>more than 40% of falls in older people lead to a fracture</w:t>
      </w:r>
    </w:p>
    <w:p w14:paraId="5AB1FBB8" w14:textId="7D6F89E4" w:rsidR="00BF24FB" w:rsidRPr="0012339E" w:rsidRDefault="00BF24FB" w:rsidP="00484655">
      <w:pPr>
        <w:numPr>
          <w:ilvl w:val="0"/>
          <w:numId w:val="1"/>
        </w:numPr>
        <w:ind w:left="0"/>
        <w:jc w:val="left"/>
      </w:pPr>
      <w:r w:rsidRPr="0012339E">
        <w:t xml:space="preserve"> SSRIs are associated with an increased risk of falls</w:t>
      </w:r>
    </w:p>
    <w:p w14:paraId="791297EF" w14:textId="77777777" w:rsidR="00BF24FB" w:rsidRPr="0012339E" w:rsidRDefault="00BF24FB" w:rsidP="00484655">
      <w:pPr>
        <w:numPr>
          <w:ilvl w:val="0"/>
          <w:numId w:val="1"/>
        </w:numPr>
        <w:ind w:left="0"/>
        <w:jc w:val="left"/>
      </w:pPr>
      <w:r w:rsidRPr="0012339E">
        <w:t>whole body vibration treatment can reduce falls in older people</w:t>
      </w:r>
    </w:p>
    <w:p w14:paraId="595BA0B6" w14:textId="013557EB" w:rsidR="00BF24FB" w:rsidRDefault="00BF24FB" w:rsidP="00484655">
      <w:pPr>
        <w:jc w:val="left"/>
      </w:pPr>
    </w:p>
    <w:p w14:paraId="1FE7C2C5" w14:textId="77777777" w:rsidR="00D92E34" w:rsidRDefault="00D92E34" w:rsidP="00484655">
      <w:pPr>
        <w:jc w:val="left"/>
      </w:pPr>
    </w:p>
    <w:p w14:paraId="1927B824" w14:textId="77777777" w:rsidR="00D92E34" w:rsidRDefault="00D92E34" w:rsidP="00484655">
      <w:pPr>
        <w:jc w:val="left"/>
      </w:pPr>
    </w:p>
    <w:p w14:paraId="23CFF5E0" w14:textId="77777777" w:rsidR="00D92E34" w:rsidRDefault="00D92E34" w:rsidP="00484655">
      <w:pPr>
        <w:jc w:val="left"/>
      </w:pPr>
    </w:p>
    <w:p w14:paraId="7C186013" w14:textId="77777777" w:rsidR="00D92E34" w:rsidRPr="0012339E" w:rsidRDefault="00D92E34" w:rsidP="00484655">
      <w:pPr>
        <w:jc w:val="left"/>
      </w:pPr>
    </w:p>
    <w:p w14:paraId="3B09D97A" w14:textId="77777777" w:rsidR="00072D6F" w:rsidRDefault="00072D6F" w:rsidP="00072D6F">
      <w:pPr>
        <w:jc w:val="left"/>
      </w:pPr>
    </w:p>
    <w:p w14:paraId="70609058" w14:textId="77777777" w:rsidR="00072D6F" w:rsidRDefault="00072D6F" w:rsidP="00072D6F">
      <w:pPr>
        <w:jc w:val="left"/>
      </w:pPr>
    </w:p>
    <w:p w14:paraId="2B314DBF" w14:textId="61EB0DDA" w:rsidR="00BF24FB" w:rsidRDefault="00D8496C" w:rsidP="00D8496C">
      <w:pPr>
        <w:jc w:val="left"/>
      </w:pPr>
      <w:r>
        <w:lastRenderedPageBreak/>
        <w:t xml:space="preserve">5. </w:t>
      </w:r>
      <w:r w:rsidR="00BF24FB" w:rsidRPr="0012339E">
        <w:t xml:space="preserve">75 year old woman </w:t>
      </w:r>
      <w:r w:rsidR="00BF24FB">
        <w:t>wa</w:t>
      </w:r>
      <w:r w:rsidR="00BF24FB" w:rsidRPr="0012339E">
        <w:t>s admitted</w:t>
      </w:r>
      <w:r w:rsidR="00BF24FB">
        <w:t xml:space="preserve"> to hospital</w:t>
      </w:r>
      <w:r w:rsidR="00BF24FB" w:rsidRPr="0012339E">
        <w:t xml:space="preserve"> following a fall. </w:t>
      </w:r>
      <w:r w:rsidR="00BF24FB">
        <w:t>She had experienced three falls in the preceding 6 months, each requiring admission to hospital</w:t>
      </w:r>
      <w:r w:rsidR="00BF24FB" w:rsidRPr="0012339E">
        <w:t xml:space="preserve">. </w:t>
      </w:r>
    </w:p>
    <w:p w14:paraId="1D8053E2" w14:textId="77777777" w:rsidR="00BF24FB" w:rsidRPr="0012339E" w:rsidRDefault="00BF24FB" w:rsidP="00484655">
      <w:pPr>
        <w:jc w:val="left"/>
      </w:pPr>
      <w:r w:rsidRPr="0012339E">
        <w:t xml:space="preserve">On examination she </w:t>
      </w:r>
      <w:r>
        <w:t>was</w:t>
      </w:r>
      <w:r w:rsidRPr="0012339E">
        <w:t xml:space="preserve"> found to have multiple bruises and a receding hairline</w:t>
      </w:r>
      <w:r>
        <w:t>.</w:t>
      </w:r>
      <w:r w:rsidRPr="0012339E">
        <w:t xml:space="preserve"> </w:t>
      </w:r>
      <w:r>
        <w:t>S</w:t>
      </w:r>
      <w:r w:rsidRPr="0012339E">
        <w:t xml:space="preserve">he </w:t>
      </w:r>
      <w:r>
        <w:t>was</w:t>
      </w:r>
      <w:r w:rsidRPr="0012339E">
        <w:t xml:space="preserve"> argumentative and intermittently drowsy.</w:t>
      </w:r>
      <w:r>
        <w:t xml:space="preserve"> Her blood pressure was 110/80 supine and 90/40mmHg standing, without improvement at 3 minutes.  She had mild bilateral high frequency tremor present at rest and on action and no other demonstrable neurological signs. An abbreviated mental test score was 6/10.</w:t>
      </w:r>
      <w:r w:rsidRPr="0012339E">
        <w:t xml:space="preserve"> </w:t>
      </w:r>
    </w:p>
    <w:p w14:paraId="5F1EC11E" w14:textId="77777777" w:rsidR="00BF24FB" w:rsidRDefault="00BF24FB" w:rsidP="00484655">
      <w:pPr>
        <w:ind w:firstLine="360"/>
        <w:jc w:val="left"/>
      </w:pPr>
      <w:r>
        <w:t>Investigations</w:t>
      </w:r>
      <w:r w:rsidRPr="0012339E">
        <w:t xml:space="preserve">: </w:t>
      </w:r>
    </w:p>
    <w:p w14:paraId="39E388B2" w14:textId="5D622337" w:rsidR="00BF24FB" w:rsidRPr="0012339E" w:rsidRDefault="00D8496C" w:rsidP="00484655">
      <w:pPr>
        <w:pStyle w:val="Heading3"/>
        <w:keepNext w:val="0"/>
        <w:tabs>
          <w:tab w:val="left" w:pos="397"/>
          <w:tab w:val="left" w:pos="567"/>
          <w:tab w:val="left" w:pos="1134"/>
          <w:tab w:val="left" w:pos="1418"/>
          <w:tab w:val="left" w:pos="5670"/>
        </w:tabs>
        <w:ind w:right="-692"/>
        <w:jc w:val="left"/>
        <w:rPr>
          <w:rFonts w:ascii="Calibri" w:hAnsi="Calibri"/>
          <w:sz w:val="22"/>
          <w:szCs w:val="22"/>
        </w:rPr>
      </w:pPr>
      <w:r>
        <w:rPr>
          <w:rFonts w:ascii="Calibri" w:hAnsi="Calibri"/>
          <w:i w:val="0"/>
          <w:sz w:val="22"/>
          <w:szCs w:val="22"/>
        </w:rPr>
        <w:tab/>
      </w:r>
      <w:r>
        <w:rPr>
          <w:rFonts w:ascii="Calibri" w:hAnsi="Calibri"/>
          <w:i w:val="0"/>
          <w:sz w:val="22"/>
          <w:szCs w:val="22"/>
        </w:rPr>
        <w:tab/>
      </w:r>
      <w:r w:rsidR="00BF24FB" w:rsidRPr="0012339E">
        <w:rPr>
          <w:rFonts w:ascii="Calibri" w:hAnsi="Calibri"/>
          <w:i w:val="0"/>
          <w:sz w:val="22"/>
          <w:szCs w:val="22"/>
        </w:rPr>
        <w:t>Haemoglobin</w:t>
      </w:r>
      <w:r w:rsidR="00BF24FB" w:rsidRPr="0012339E">
        <w:rPr>
          <w:rFonts w:ascii="Calibri" w:hAnsi="Calibri"/>
          <w:i w:val="0"/>
          <w:sz w:val="22"/>
          <w:szCs w:val="22"/>
        </w:rPr>
        <w:tab/>
        <w:t>125</w:t>
      </w:r>
      <w:r w:rsidR="00BF24FB" w:rsidRPr="0012339E">
        <w:rPr>
          <w:rFonts w:ascii="Calibri" w:hAnsi="Calibri"/>
          <w:sz w:val="22"/>
          <w:szCs w:val="22"/>
        </w:rPr>
        <w:t xml:space="preserve"> </w:t>
      </w:r>
      <w:r w:rsidR="00BF24FB" w:rsidRPr="0012339E">
        <w:rPr>
          <w:rFonts w:ascii="Calibri" w:hAnsi="Calibri" w:cs="Arial"/>
          <w:i w:val="0"/>
          <w:sz w:val="22"/>
          <w:szCs w:val="22"/>
        </w:rPr>
        <w:t xml:space="preserve">g/L (115–165) </w:t>
      </w:r>
    </w:p>
    <w:p w14:paraId="5DADBE8D" w14:textId="74978DD9" w:rsidR="00D8496C" w:rsidRDefault="003A3F98" w:rsidP="003A3F98">
      <w:pPr>
        <w:spacing w:after="0" w:line="240" w:lineRule="auto"/>
        <w:jc w:val="left"/>
        <w:rPr>
          <w:rFonts w:cs="Arial"/>
        </w:rPr>
      </w:pPr>
      <w:r>
        <w:rPr>
          <w:rFonts w:cs="Arial"/>
        </w:rPr>
        <w:t xml:space="preserve">           </w:t>
      </w:r>
      <w:r w:rsidR="00BF24FB" w:rsidRPr="0012339E">
        <w:rPr>
          <w:rFonts w:cs="Arial"/>
        </w:rPr>
        <w:t>MCV</w:t>
      </w:r>
      <w:r>
        <w:rPr>
          <w:rFonts w:cs="Arial"/>
        </w:rPr>
        <w:tab/>
      </w:r>
      <w:r>
        <w:rPr>
          <w:rFonts w:cs="Arial"/>
        </w:rPr>
        <w:tab/>
      </w:r>
      <w:r>
        <w:rPr>
          <w:rFonts w:cs="Arial"/>
        </w:rPr>
        <w:tab/>
      </w:r>
      <w:r>
        <w:rPr>
          <w:rFonts w:cs="Arial"/>
        </w:rPr>
        <w:tab/>
      </w:r>
      <w:r w:rsidR="00BF24FB" w:rsidRPr="0012339E">
        <w:rPr>
          <w:rFonts w:cs="Arial"/>
        </w:rPr>
        <w:tab/>
      </w:r>
      <w:r w:rsidR="00BF24FB" w:rsidRPr="0012339E">
        <w:rPr>
          <w:rFonts w:cs="Arial"/>
        </w:rPr>
        <w:tab/>
      </w:r>
      <w:r w:rsidR="00BF24FB">
        <w:rPr>
          <w:rFonts w:cs="Arial"/>
        </w:rPr>
        <w:t xml:space="preserve">            </w:t>
      </w:r>
      <w:r w:rsidR="00BF24FB" w:rsidRPr="0012339E">
        <w:rPr>
          <w:rFonts w:cs="Arial"/>
        </w:rPr>
        <w:t>105</w:t>
      </w:r>
      <w:r w:rsidR="00D8496C">
        <w:rPr>
          <w:rFonts w:cs="Arial"/>
        </w:rPr>
        <w:t xml:space="preserve"> </w:t>
      </w:r>
      <w:proofErr w:type="spellStart"/>
      <w:r w:rsidR="00BF24FB" w:rsidRPr="0012339E">
        <w:rPr>
          <w:rFonts w:cs="Arial"/>
        </w:rPr>
        <w:t>fL</w:t>
      </w:r>
      <w:proofErr w:type="spellEnd"/>
      <w:r w:rsidR="00BF24FB" w:rsidRPr="0012339E">
        <w:rPr>
          <w:rFonts w:cs="Arial"/>
        </w:rPr>
        <w:t xml:space="preserve"> (80–96)</w:t>
      </w:r>
    </w:p>
    <w:p w14:paraId="3BF22D9B" w14:textId="1208BF17" w:rsidR="00BF24FB" w:rsidRPr="00D8496C" w:rsidRDefault="003A3F98" w:rsidP="003A3F98">
      <w:pPr>
        <w:spacing w:after="0" w:line="240" w:lineRule="auto"/>
        <w:jc w:val="left"/>
        <w:rPr>
          <w:rFonts w:cs="Arial"/>
        </w:rPr>
      </w:pPr>
      <w:r>
        <w:rPr>
          <w:rFonts w:eastAsia="Times New Roman" w:cs="Arial"/>
        </w:rPr>
        <w:t xml:space="preserve">           </w:t>
      </w:r>
      <w:r w:rsidR="00BF24FB" w:rsidRPr="0012339E">
        <w:rPr>
          <w:rFonts w:eastAsia="Times New Roman" w:cs="Arial"/>
        </w:rPr>
        <w:t>Platelet count</w:t>
      </w:r>
      <w:r w:rsidR="00BF24FB" w:rsidRPr="0012339E">
        <w:rPr>
          <w:rFonts w:eastAsia="Times New Roman" w:cs="Arial"/>
        </w:rPr>
        <w:tab/>
      </w:r>
      <w:r>
        <w:rPr>
          <w:rFonts w:eastAsia="Times New Roman" w:cs="Arial"/>
        </w:rPr>
        <w:tab/>
      </w:r>
      <w:r>
        <w:rPr>
          <w:rFonts w:eastAsia="Times New Roman" w:cs="Arial"/>
        </w:rPr>
        <w:tab/>
      </w:r>
      <w:r>
        <w:rPr>
          <w:rFonts w:eastAsia="Times New Roman" w:cs="Arial"/>
        </w:rPr>
        <w:tab/>
      </w:r>
      <w:r w:rsidR="00BF24FB">
        <w:rPr>
          <w:rFonts w:eastAsia="Times New Roman" w:cs="Arial"/>
        </w:rPr>
        <w:tab/>
        <w:t xml:space="preserve">             </w:t>
      </w:r>
      <w:r w:rsidR="00BF24FB" w:rsidRPr="0012339E">
        <w:rPr>
          <w:rFonts w:eastAsia="Times New Roman" w:cs="Arial"/>
        </w:rPr>
        <w:t>250</w:t>
      </w:r>
      <w:r w:rsidR="00BF24FB" w:rsidRPr="0012339E">
        <w:rPr>
          <w:rFonts w:eastAsia="Times New Roman" w:cs="Arial"/>
        </w:rPr>
        <w:sym w:font="Symbol" w:char="F0B4"/>
      </w:r>
      <w:r w:rsidR="00BF24FB" w:rsidRPr="0012339E">
        <w:rPr>
          <w:rFonts w:eastAsia="Times New Roman" w:cs="Arial"/>
        </w:rPr>
        <w:t xml:space="preserve"> 10</w:t>
      </w:r>
      <w:r w:rsidR="00BF24FB" w:rsidRPr="0012339E">
        <w:rPr>
          <w:rFonts w:eastAsia="Times New Roman" w:cs="Arial"/>
          <w:vertAlign w:val="superscript"/>
        </w:rPr>
        <w:t>9</w:t>
      </w:r>
      <w:r w:rsidR="00BF24FB" w:rsidRPr="0012339E">
        <w:rPr>
          <w:rFonts w:eastAsia="Times New Roman" w:cs="Arial"/>
        </w:rPr>
        <w:t xml:space="preserve">/L (150–400) </w:t>
      </w:r>
    </w:p>
    <w:p w14:paraId="54CC7397" w14:textId="77777777" w:rsidR="00BF24FB"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p>
    <w:p w14:paraId="427B515B" w14:textId="4D21BE3A" w:rsidR="00BF24FB" w:rsidRPr="0012339E" w:rsidRDefault="00D8496C"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Pr>
          <w:rFonts w:eastAsia="Times New Roman" w:cs="Arial"/>
        </w:rPr>
        <w:tab/>
      </w:r>
      <w:r w:rsidR="00BF24FB" w:rsidRPr="0012339E">
        <w:rPr>
          <w:rFonts w:eastAsia="Times New Roman" w:cs="Arial"/>
        </w:rPr>
        <w:t>Serum sodium</w:t>
      </w:r>
      <w:r w:rsidR="00BF24FB" w:rsidRPr="0012339E">
        <w:rPr>
          <w:rFonts w:eastAsia="Times New Roman" w:cs="Arial"/>
        </w:rPr>
        <w:tab/>
        <w:t xml:space="preserve">129mmol/L (137–144) </w:t>
      </w:r>
    </w:p>
    <w:p w14:paraId="0FECE04F" w14:textId="33696B7F"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00D8496C">
        <w:rPr>
          <w:rFonts w:eastAsia="Times New Roman" w:cs="Arial"/>
        </w:rPr>
        <w:tab/>
      </w:r>
      <w:r w:rsidRPr="0012339E">
        <w:rPr>
          <w:rFonts w:eastAsia="Times New Roman" w:cs="Arial"/>
        </w:rPr>
        <w:t>Serum potassium</w:t>
      </w:r>
      <w:r w:rsidRPr="0012339E">
        <w:rPr>
          <w:rFonts w:eastAsia="Times New Roman" w:cs="Arial"/>
        </w:rPr>
        <w:tab/>
        <w:t xml:space="preserve">5.3mmol/L (3.5–4.9) </w:t>
      </w:r>
    </w:p>
    <w:p w14:paraId="0D65FEC9" w14:textId="5D2CF3DC"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 xml:space="preserve">       </w:t>
      </w:r>
      <w:r w:rsidR="00D8496C">
        <w:rPr>
          <w:rFonts w:eastAsia="Times New Roman" w:cs="Arial"/>
        </w:rPr>
        <w:tab/>
      </w:r>
      <w:r w:rsidR="00D8496C">
        <w:rPr>
          <w:rFonts w:eastAsia="Times New Roman" w:cs="Arial"/>
        </w:rPr>
        <w:tab/>
      </w:r>
      <w:r w:rsidR="003A3F98">
        <w:rPr>
          <w:rFonts w:eastAsia="Times New Roman" w:cs="Arial"/>
        </w:rPr>
        <w:t>Serum urea</w:t>
      </w:r>
      <w:r w:rsidR="003A3F98">
        <w:rPr>
          <w:rFonts w:eastAsia="Times New Roman" w:cs="Arial"/>
        </w:rPr>
        <w:tab/>
      </w:r>
      <w:r w:rsidRPr="0012339E">
        <w:rPr>
          <w:rFonts w:eastAsia="Times New Roman" w:cs="Arial"/>
        </w:rPr>
        <w:t xml:space="preserve">10.8mmol/L (2.5–7.0) </w:t>
      </w:r>
    </w:p>
    <w:p w14:paraId="1CEC0E75" w14:textId="417736B2"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 xml:space="preserve">       </w:t>
      </w:r>
      <w:r w:rsidR="003A3F98">
        <w:rPr>
          <w:rFonts w:eastAsia="Times New Roman" w:cs="Arial"/>
        </w:rPr>
        <w:tab/>
      </w:r>
      <w:r w:rsidR="003A3F98">
        <w:rPr>
          <w:rFonts w:eastAsia="Times New Roman" w:cs="Arial"/>
        </w:rPr>
        <w:tab/>
      </w:r>
      <w:r w:rsidRPr="0012339E">
        <w:rPr>
          <w:rFonts w:eastAsia="Times New Roman" w:cs="Arial"/>
        </w:rPr>
        <w:t>Serum creatinine</w:t>
      </w:r>
      <w:r w:rsidRPr="0012339E">
        <w:rPr>
          <w:rFonts w:eastAsia="Times New Roman" w:cs="Arial"/>
        </w:rPr>
        <w:tab/>
        <w:t xml:space="preserve">184µmol/L (60–110) </w:t>
      </w:r>
    </w:p>
    <w:p w14:paraId="26F36324" w14:textId="16663B5C"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003A3F98">
        <w:rPr>
          <w:rFonts w:eastAsia="Times New Roman" w:cs="Arial"/>
        </w:rPr>
        <w:tab/>
      </w:r>
      <w:r>
        <w:rPr>
          <w:rFonts w:eastAsia="Times New Roman" w:cs="Arial"/>
        </w:rPr>
        <w:t>S</w:t>
      </w:r>
      <w:r w:rsidRPr="0012339E">
        <w:rPr>
          <w:rFonts w:eastAsia="Times New Roman" w:cs="Arial"/>
        </w:rPr>
        <w:t>erum corrected calcium</w:t>
      </w:r>
      <w:r w:rsidRPr="0012339E">
        <w:rPr>
          <w:rFonts w:eastAsia="Times New Roman" w:cs="Arial"/>
        </w:rPr>
        <w:tab/>
        <w:t xml:space="preserve">2.04mmol/L (2.20–2.60) </w:t>
      </w:r>
    </w:p>
    <w:p w14:paraId="6F18CE4E" w14:textId="77777777" w:rsidR="003A3F98" w:rsidRDefault="00BF24FB" w:rsidP="00484655">
      <w:pPr>
        <w:tabs>
          <w:tab w:val="left" w:pos="397"/>
          <w:tab w:val="left" w:pos="567"/>
          <w:tab w:val="left" w:pos="1134"/>
          <w:tab w:val="left" w:pos="1418"/>
          <w:tab w:val="left" w:pos="5670"/>
        </w:tabs>
        <w:ind w:right="-694"/>
        <w:jc w:val="left"/>
        <w:rPr>
          <w:rFonts w:cs="Arial"/>
        </w:rPr>
      </w:pPr>
      <w:r>
        <w:rPr>
          <w:rFonts w:cs="Arial"/>
        </w:rPr>
        <w:tab/>
      </w:r>
    </w:p>
    <w:p w14:paraId="44A7F2E9" w14:textId="5D1683BF" w:rsidR="00BF24FB" w:rsidRPr="003A3F98" w:rsidRDefault="003A3F98" w:rsidP="00484655">
      <w:pPr>
        <w:tabs>
          <w:tab w:val="left" w:pos="397"/>
          <w:tab w:val="left" w:pos="567"/>
          <w:tab w:val="left" w:pos="1134"/>
          <w:tab w:val="left" w:pos="1418"/>
          <w:tab w:val="left" w:pos="5670"/>
        </w:tabs>
        <w:ind w:right="-694"/>
        <w:jc w:val="left"/>
        <w:rPr>
          <w:rFonts w:cs="Arial"/>
        </w:rPr>
      </w:pPr>
      <w:r>
        <w:rPr>
          <w:rFonts w:cs="Arial"/>
        </w:rPr>
        <w:tab/>
      </w:r>
      <w:r>
        <w:rPr>
          <w:rFonts w:cs="Arial"/>
        </w:rPr>
        <w:tab/>
      </w:r>
      <w:r w:rsidR="00BF24FB">
        <w:rPr>
          <w:rFonts w:cs="Arial"/>
        </w:rPr>
        <w:t>Serum PTH</w:t>
      </w:r>
      <w:r w:rsidR="00BF24FB">
        <w:rPr>
          <w:rFonts w:cs="Arial"/>
        </w:rPr>
        <w:tab/>
      </w:r>
      <w:r w:rsidR="00BF24FB">
        <w:rPr>
          <w:rFonts w:cs="Arial"/>
        </w:rPr>
        <w:tab/>
        <w:t>75</w:t>
      </w:r>
      <w:r w:rsidR="00BF24FB" w:rsidRPr="00502136">
        <w:rPr>
          <w:rFonts w:cs="Arial"/>
        </w:rPr>
        <w:t xml:space="preserve"> </w:t>
      </w:r>
      <w:proofErr w:type="spellStart"/>
      <w:r w:rsidR="00BF24FB" w:rsidRPr="006C6BD1">
        <w:rPr>
          <w:rFonts w:cs="Arial"/>
        </w:rPr>
        <w:t>pmol</w:t>
      </w:r>
      <w:proofErr w:type="spellEnd"/>
      <w:r w:rsidR="00BF24FB" w:rsidRPr="006C6BD1">
        <w:rPr>
          <w:rFonts w:cs="Arial"/>
        </w:rPr>
        <w:t xml:space="preserve">/L (0.9–5.4) </w:t>
      </w:r>
      <w:r w:rsidR="00BF24FB" w:rsidRPr="00502136">
        <w:rPr>
          <w:rFonts w:ascii="Arial" w:eastAsia="Times New Roman" w:hAnsi="Arial" w:cs="Arial"/>
          <w:sz w:val="24"/>
          <w:szCs w:val="24"/>
        </w:rPr>
        <w:t xml:space="preserve"> </w:t>
      </w:r>
    </w:p>
    <w:p w14:paraId="7A1EABEF" w14:textId="1C8EB575" w:rsidR="00BF24FB" w:rsidRDefault="00BF24FB" w:rsidP="00484655">
      <w:pPr>
        <w:tabs>
          <w:tab w:val="left" w:pos="397"/>
          <w:tab w:val="left" w:pos="567"/>
          <w:tab w:val="left" w:pos="1134"/>
          <w:tab w:val="left" w:pos="1418"/>
          <w:tab w:val="left" w:pos="5670"/>
        </w:tabs>
        <w:ind w:right="-694"/>
        <w:jc w:val="left"/>
        <w:rPr>
          <w:rFonts w:ascii="Arial" w:eastAsia="Times New Roman" w:hAnsi="Arial" w:cs="Arial"/>
          <w:sz w:val="24"/>
          <w:szCs w:val="24"/>
        </w:rPr>
      </w:pPr>
      <w:r>
        <w:rPr>
          <w:rFonts w:cs="Arial"/>
        </w:rPr>
        <w:t xml:space="preserve">       </w:t>
      </w:r>
      <w:r w:rsidR="003A3F98">
        <w:rPr>
          <w:rFonts w:cs="Arial"/>
        </w:rPr>
        <w:tab/>
      </w:r>
      <w:r w:rsidR="003A3F98">
        <w:rPr>
          <w:rFonts w:cs="Arial"/>
        </w:rPr>
        <w:tab/>
      </w:r>
      <w:r>
        <w:rPr>
          <w:rFonts w:cs="Arial"/>
        </w:rPr>
        <w:t>Serum TSH</w:t>
      </w:r>
      <w:r>
        <w:rPr>
          <w:rFonts w:cs="Arial"/>
        </w:rPr>
        <w:tab/>
      </w:r>
      <w:r>
        <w:rPr>
          <w:rFonts w:cs="Arial"/>
        </w:rPr>
        <w:tab/>
        <w:t>4.3</w:t>
      </w:r>
      <w:r w:rsidRPr="00502136">
        <w:rPr>
          <w:rFonts w:ascii="Arial" w:hAnsi="Arial" w:cs="Arial"/>
          <w:i/>
          <w:szCs w:val="24"/>
        </w:rPr>
        <w:t xml:space="preserve"> </w:t>
      </w:r>
      <w:r>
        <w:rPr>
          <w:rFonts w:ascii="Arial" w:eastAsia="Times New Roman" w:hAnsi="Arial" w:cs="Arial"/>
          <w:sz w:val="24"/>
          <w:szCs w:val="24"/>
        </w:rPr>
        <w:t>U/L (&lt;7)</w:t>
      </w:r>
    </w:p>
    <w:p w14:paraId="05B6E11F" w14:textId="3AAC7800" w:rsidR="00BF24FB" w:rsidRPr="00502136" w:rsidRDefault="00BF24FB" w:rsidP="00484655">
      <w:pPr>
        <w:tabs>
          <w:tab w:val="left" w:pos="397"/>
          <w:tab w:val="left" w:pos="567"/>
          <w:tab w:val="left" w:pos="1134"/>
          <w:tab w:val="left" w:pos="1418"/>
          <w:tab w:val="left" w:pos="5670"/>
        </w:tabs>
        <w:ind w:right="-694"/>
        <w:jc w:val="left"/>
        <w:rPr>
          <w:rFonts w:ascii="Arial" w:eastAsia="Times New Roman" w:hAnsi="Arial" w:cs="Arial"/>
          <w:sz w:val="24"/>
          <w:szCs w:val="24"/>
        </w:rPr>
      </w:pPr>
      <w:r>
        <w:rPr>
          <w:rFonts w:ascii="Arial" w:eastAsia="Times New Roman" w:hAnsi="Arial" w:cs="Arial"/>
          <w:sz w:val="24"/>
          <w:szCs w:val="24"/>
        </w:rPr>
        <w:t xml:space="preserve">      </w:t>
      </w:r>
      <w:r w:rsidR="003A3F98">
        <w:rPr>
          <w:rFonts w:ascii="Arial" w:eastAsia="Times New Roman" w:hAnsi="Arial" w:cs="Arial"/>
          <w:sz w:val="24"/>
          <w:szCs w:val="24"/>
        </w:rPr>
        <w:tab/>
      </w:r>
      <w:r>
        <w:rPr>
          <w:rFonts w:cs="Arial"/>
        </w:rPr>
        <w:t>Free T4</w:t>
      </w:r>
      <w:r>
        <w:rPr>
          <w:rFonts w:cs="Arial"/>
        </w:rPr>
        <w:tab/>
      </w:r>
      <w:r w:rsidR="003A3F98">
        <w:rPr>
          <w:rFonts w:cs="Arial"/>
        </w:rPr>
        <w:tab/>
      </w:r>
      <w:r>
        <w:rPr>
          <w:rFonts w:cs="Arial"/>
        </w:rPr>
        <w:t xml:space="preserve">  14</w:t>
      </w:r>
      <w:r w:rsidRPr="00502136">
        <w:rPr>
          <w:rFonts w:ascii="Arial" w:hAnsi="Arial" w:cs="Arial"/>
          <w:i/>
          <w:szCs w:val="24"/>
        </w:rPr>
        <w:t xml:space="preserve"> </w:t>
      </w:r>
      <w:r w:rsidRPr="006C6BD1">
        <w:rPr>
          <w:rFonts w:ascii="Arial" w:hAnsi="Arial" w:cs="Arial"/>
          <w:i/>
          <w:szCs w:val="24"/>
        </w:rPr>
        <w:t>pmol/L (10.0–22.0)</w:t>
      </w:r>
    </w:p>
    <w:p w14:paraId="53E707F3" w14:textId="77777777" w:rsidR="00BF24FB" w:rsidRPr="0012339E" w:rsidRDefault="00BF24FB" w:rsidP="00484655">
      <w:pPr>
        <w:spacing w:after="0" w:line="240" w:lineRule="auto"/>
        <w:jc w:val="left"/>
        <w:rPr>
          <w:rFonts w:cs="Arial"/>
        </w:rPr>
      </w:pPr>
    </w:p>
    <w:p w14:paraId="6128DD20" w14:textId="77777777" w:rsidR="00BF24FB" w:rsidRDefault="00BF24FB" w:rsidP="00484655">
      <w:pPr>
        <w:spacing w:after="0" w:line="240" w:lineRule="auto"/>
        <w:jc w:val="left"/>
        <w:rPr>
          <w:rFonts w:eastAsia="Times New Roman" w:cs="Arial"/>
        </w:rPr>
      </w:pPr>
    </w:p>
    <w:p w14:paraId="77B80B62" w14:textId="5B461CD5" w:rsidR="00BF24FB" w:rsidRPr="0012339E" w:rsidRDefault="003A3F98" w:rsidP="003A3F98">
      <w:pPr>
        <w:jc w:val="left"/>
      </w:pPr>
      <w:r>
        <w:rPr>
          <w:rFonts w:eastAsia="Times New Roman" w:cs="Arial"/>
        </w:rPr>
        <w:t xml:space="preserve">           </w:t>
      </w:r>
      <w:r w:rsidR="00811ADF" w:rsidRPr="0012339E">
        <w:rPr>
          <w:rFonts w:eastAsia="Times New Roman" w:cs="Arial"/>
        </w:rPr>
        <w:t>International</w:t>
      </w:r>
      <w:r w:rsidR="00BF24FB" w:rsidRPr="0012339E">
        <w:rPr>
          <w:rFonts w:eastAsia="Times New Roman" w:cs="Arial"/>
        </w:rPr>
        <w:t xml:space="preserve"> normalised ratio</w:t>
      </w:r>
      <w:r w:rsidR="00BF24FB" w:rsidRPr="0012339E">
        <w:rPr>
          <w:rFonts w:eastAsia="Times New Roman" w:cs="Arial"/>
        </w:rPr>
        <w:tab/>
      </w:r>
      <w:r w:rsidR="00BF24FB" w:rsidRPr="0012339E">
        <w:rPr>
          <w:rFonts w:eastAsia="Times New Roman" w:cs="Arial"/>
        </w:rPr>
        <w:tab/>
      </w:r>
      <w:r w:rsidR="00BF24FB" w:rsidRPr="0012339E">
        <w:rPr>
          <w:rFonts w:eastAsia="Times New Roman" w:cs="Arial"/>
        </w:rPr>
        <w:tab/>
      </w:r>
      <w:r w:rsidR="00BF24FB">
        <w:rPr>
          <w:rFonts w:eastAsia="Times New Roman" w:cs="Arial"/>
        </w:rPr>
        <w:tab/>
      </w:r>
      <w:r w:rsidR="00BF24FB" w:rsidRPr="0012339E">
        <w:rPr>
          <w:rFonts w:eastAsia="Times New Roman" w:cs="Arial"/>
        </w:rPr>
        <w:t>1.8(&lt;1.4)</w:t>
      </w:r>
    </w:p>
    <w:p w14:paraId="6A99AAFB" w14:textId="45DF35B7" w:rsidR="00BF24FB" w:rsidRPr="0012339E" w:rsidRDefault="003A3F98" w:rsidP="003A3F98">
      <w:pPr>
        <w:jc w:val="left"/>
      </w:pPr>
      <w:r>
        <w:t xml:space="preserve">           </w:t>
      </w:r>
      <w:r w:rsidR="00BF24FB" w:rsidRPr="0012339E">
        <w:t>Mid-stream Urine</w:t>
      </w:r>
      <w:r w:rsidR="00BF24FB" w:rsidRPr="0012339E">
        <w:tab/>
      </w:r>
      <w:r w:rsidR="00BF24FB" w:rsidRPr="0012339E">
        <w:tab/>
      </w:r>
      <w:r w:rsidR="00BF24FB" w:rsidRPr="0012339E">
        <w:tab/>
      </w:r>
      <w:r w:rsidR="00BF24FB" w:rsidRPr="0012339E">
        <w:tab/>
      </w:r>
      <w:r w:rsidR="00BF24FB" w:rsidRPr="0012339E">
        <w:tab/>
      </w:r>
      <w:r w:rsidR="00BF24FB" w:rsidRPr="0012339E">
        <w:tab/>
        <w:t>NAD</w:t>
      </w:r>
      <w:r w:rsidR="00BF24FB" w:rsidRPr="0012339E">
        <w:tab/>
      </w:r>
      <w:r w:rsidR="00BF24FB" w:rsidRPr="0012339E">
        <w:tab/>
      </w:r>
      <w:r w:rsidR="00BF24FB" w:rsidRPr="0012339E">
        <w:tab/>
      </w:r>
    </w:p>
    <w:p w14:paraId="24414D1B" w14:textId="77777777" w:rsidR="00BF24FB" w:rsidRPr="0012339E" w:rsidRDefault="00BF24FB" w:rsidP="00484655">
      <w:pPr>
        <w:jc w:val="left"/>
      </w:pPr>
      <w:r w:rsidRPr="0012339E">
        <w:t>What i</w:t>
      </w:r>
      <w:r>
        <w:t>nvestigation is most likely to reveal the underlying diagnosis</w:t>
      </w:r>
      <w:r w:rsidRPr="0012339E">
        <w:t>?</w:t>
      </w:r>
    </w:p>
    <w:p w14:paraId="7837CA30" w14:textId="77777777" w:rsidR="00BF24FB" w:rsidRPr="0012339E" w:rsidRDefault="00BF24FB" w:rsidP="00484655">
      <w:pPr>
        <w:numPr>
          <w:ilvl w:val="0"/>
          <w:numId w:val="5"/>
        </w:numPr>
        <w:ind w:left="0"/>
        <w:contextualSpacing/>
        <w:jc w:val="left"/>
      </w:pPr>
      <w:r>
        <w:t>CT scan of head</w:t>
      </w:r>
    </w:p>
    <w:p w14:paraId="0F549B49" w14:textId="77777777" w:rsidR="00BF24FB" w:rsidRPr="0012339E" w:rsidRDefault="00BF24FB" w:rsidP="00484655">
      <w:pPr>
        <w:numPr>
          <w:ilvl w:val="0"/>
          <w:numId w:val="5"/>
        </w:numPr>
        <w:ind w:left="0"/>
        <w:contextualSpacing/>
        <w:jc w:val="left"/>
      </w:pPr>
      <w:r>
        <w:t>Ioflupane SPECT (DAT) scan</w:t>
      </w:r>
    </w:p>
    <w:p w14:paraId="3BD5FF22" w14:textId="77777777" w:rsidR="00BF24FB" w:rsidRPr="0012339E" w:rsidRDefault="00BF24FB" w:rsidP="00484655">
      <w:pPr>
        <w:numPr>
          <w:ilvl w:val="0"/>
          <w:numId w:val="5"/>
        </w:numPr>
        <w:ind w:left="0"/>
        <w:contextualSpacing/>
        <w:jc w:val="left"/>
      </w:pPr>
      <w:r>
        <w:t>MIBG scan</w:t>
      </w:r>
    </w:p>
    <w:p w14:paraId="1BA99D5C" w14:textId="77777777" w:rsidR="00BF24FB" w:rsidRPr="0012339E" w:rsidRDefault="00BF24FB" w:rsidP="00484655">
      <w:pPr>
        <w:numPr>
          <w:ilvl w:val="0"/>
          <w:numId w:val="5"/>
        </w:numPr>
        <w:ind w:left="0"/>
        <w:contextualSpacing/>
        <w:jc w:val="left"/>
      </w:pPr>
      <w:r>
        <w:t>Serum prolactin levels</w:t>
      </w:r>
    </w:p>
    <w:p w14:paraId="55069C60" w14:textId="351177E4" w:rsidR="00BF24FB" w:rsidRPr="0012339E" w:rsidRDefault="00811ADF" w:rsidP="00484655">
      <w:pPr>
        <w:numPr>
          <w:ilvl w:val="0"/>
          <w:numId w:val="5"/>
        </w:numPr>
        <w:ind w:left="0"/>
        <w:contextualSpacing/>
        <w:jc w:val="left"/>
      </w:pPr>
      <w:r>
        <w:t>Short S</w:t>
      </w:r>
      <w:r w:rsidR="00BF24FB">
        <w:t>ynacthen test</w:t>
      </w:r>
    </w:p>
    <w:p w14:paraId="79A9F36D" w14:textId="0F9E02B4" w:rsidR="00BF24FB" w:rsidRDefault="00BF24FB" w:rsidP="00484655">
      <w:pPr>
        <w:jc w:val="left"/>
      </w:pPr>
    </w:p>
    <w:p w14:paraId="4E2AA09A" w14:textId="77777777" w:rsidR="00D92E34" w:rsidRDefault="00D92E34" w:rsidP="00484655">
      <w:pPr>
        <w:jc w:val="left"/>
      </w:pPr>
    </w:p>
    <w:p w14:paraId="54601CC5" w14:textId="77777777" w:rsidR="00D92E34" w:rsidRDefault="00D92E34" w:rsidP="00484655">
      <w:pPr>
        <w:jc w:val="left"/>
      </w:pPr>
    </w:p>
    <w:p w14:paraId="063C8FD4" w14:textId="77777777" w:rsidR="00D92E34" w:rsidRDefault="00D92E34" w:rsidP="00484655">
      <w:pPr>
        <w:jc w:val="left"/>
      </w:pPr>
    </w:p>
    <w:p w14:paraId="5C667ED2" w14:textId="77777777" w:rsidR="00D92E34" w:rsidRDefault="00D92E34" w:rsidP="00484655">
      <w:pPr>
        <w:jc w:val="left"/>
      </w:pPr>
    </w:p>
    <w:p w14:paraId="631C3114" w14:textId="77777777" w:rsidR="00D92E34" w:rsidRDefault="00D92E34" w:rsidP="00484655">
      <w:pPr>
        <w:jc w:val="left"/>
      </w:pPr>
    </w:p>
    <w:p w14:paraId="4B93B098" w14:textId="77777777" w:rsidR="00D92E34" w:rsidRPr="0012339E" w:rsidRDefault="00D92E34" w:rsidP="00484655">
      <w:pPr>
        <w:jc w:val="left"/>
      </w:pPr>
    </w:p>
    <w:p w14:paraId="07EC93AA" w14:textId="5A738FC1" w:rsidR="00BF24FB" w:rsidRDefault="003A3F98" w:rsidP="003A3F98">
      <w:pPr>
        <w:contextualSpacing/>
        <w:jc w:val="left"/>
      </w:pPr>
      <w:r>
        <w:lastRenderedPageBreak/>
        <w:t xml:space="preserve">6. </w:t>
      </w:r>
      <w:r w:rsidR="00BF24FB">
        <w:t>An 84 year old woman was admitted to hospital with an acute episode of delirium.  She complained of nausea and was dry retching but not vomiting.  She could also feel her heart beating rapidly. A systematic review revealed that she had developed urge incontinence of urine and faecal frequency.  Her daughter said that she had been unable to sleep and had been sitting awake at night. She had Alzheimer’s dis</w:t>
      </w:r>
      <w:r w:rsidR="00811ADF">
        <w:t>ease and had been commenced on G</w:t>
      </w:r>
      <w:r w:rsidR="00BF24FB">
        <w:t>alantamine for this two weeks prior to admission.</w:t>
      </w:r>
    </w:p>
    <w:p w14:paraId="19E98600" w14:textId="77777777" w:rsidR="00BF24FB" w:rsidRDefault="00BF24FB" w:rsidP="00484655">
      <w:pPr>
        <w:jc w:val="left"/>
      </w:pPr>
    </w:p>
    <w:p w14:paraId="2EC66C0B" w14:textId="77777777" w:rsidR="00BF24FB" w:rsidRPr="0012339E" w:rsidRDefault="00BF24FB" w:rsidP="00484655">
      <w:pPr>
        <w:ind w:firstLine="284"/>
        <w:jc w:val="left"/>
      </w:pPr>
      <w:r w:rsidRPr="0012339E">
        <w:t>W</w:t>
      </w:r>
      <w:r>
        <w:t>hich symptom is least likely to be a side-effect of her</w:t>
      </w:r>
      <w:r w:rsidRPr="0012339E">
        <w:t xml:space="preserve"> cholinesterase inhibitors?</w:t>
      </w:r>
    </w:p>
    <w:p w14:paraId="0D2BA4C3" w14:textId="77777777" w:rsidR="00BF24FB" w:rsidRDefault="00BF24FB" w:rsidP="00484655">
      <w:pPr>
        <w:jc w:val="left"/>
      </w:pPr>
    </w:p>
    <w:p w14:paraId="5E5C7A3F" w14:textId="77777777" w:rsidR="00BF24FB" w:rsidRPr="0012339E" w:rsidRDefault="00BF24FB" w:rsidP="00484655">
      <w:pPr>
        <w:numPr>
          <w:ilvl w:val="0"/>
          <w:numId w:val="6"/>
        </w:numPr>
        <w:ind w:left="0"/>
        <w:contextualSpacing/>
        <w:jc w:val="left"/>
      </w:pPr>
      <w:r w:rsidRPr="0012339E">
        <w:t>Diarrhoea</w:t>
      </w:r>
    </w:p>
    <w:p w14:paraId="1CCA9F93" w14:textId="77777777" w:rsidR="00BF24FB" w:rsidRPr="0012339E" w:rsidRDefault="00BF24FB" w:rsidP="00484655">
      <w:pPr>
        <w:numPr>
          <w:ilvl w:val="0"/>
          <w:numId w:val="6"/>
        </w:numPr>
        <w:ind w:left="0"/>
        <w:contextualSpacing/>
        <w:jc w:val="left"/>
      </w:pPr>
      <w:r w:rsidRPr="0012339E">
        <w:t xml:space="preserve">Insomnia  </w:t>
      </w:r>
      <w:r w:rsidRPr="0012339E">
        <w:tab/>
      </w:r>
      <w:r w:rsidRPr="0012339E">
        <w:tab/>
      </w:r>
      <w:r w:rsidRPr="0012339E">
        <w:tab/>
      </w:r>
      <w:r w:rsidRPr="0012339E">
        <w:tab/>
      </w:r>
    </w:p>
    <w:p w14:paraId="24589854" w14:textId="77777777" w:rsidR="00BF24FB" w:rsidRPr="0012339E" w:rsidRDefault="00BF24FB" w:rsidP="00484655">
      <w:pPr>
        <w:numPr>
          <w:ilvl w:val="0"/>
          <w:numId w:val="6"/>
        </w:numPr>
        <w:ind w:left="0"/>
        <w:contextualSpacing/>
        <w:jc w:val="left"/>
      </w:pPr>
      <w:r w:rsidRPr="0012339E">
        <w:t>Nausea</w:t>
      </w:r>
    </w:p>
    <w:p w14:paraId="75D8A4C1" w14:textId="77777777" w:rsidR="00BF24FB" w:rsidRPr="0012339E" w:rsidRDefault="00BF24FB" w:rsidP="00484655">
      <w:pPr>
        <w:numPr>
          <w:ilvl w:val="0"/>
          <w:numId w:val="6"/>
        </w:numPr>
        <w:ind w:left="0"/>
        <w:contextualSpacing/>
        <w:jc w:val="left"/>
      </w:pPr>
      <w:r>
        <w:t>Palpitations</w:t>
      </w:r>
    </w:p>
    <w:p w14:paraId="133582F1" w14:textId="77777777" w:rsidR="00BF24FB" w:rsidRPr="0012339E" w:rsidRDefault="00BF24FB" w:rsidP="00484655">
      <w:pPr>
        <w:numPr>
          <w:ilvl w:val="0"/>
          <w:numId w:val="6"/>
        </w:numPr>
        <w:ind w:left="0"/>
        <w:contextualSpacing/>
        <w:jc w:val="left"/>
      </w:pPr>
      <w:r w:rsidRPr="0012339E">
        <w:t>Urinary u</w:t>
      </w:r>
      <w:r>
        <w:t>rgency</w:t>
      </w:r>
    </w:p>
    <w:p w14:paraId="06ED10BA" w14:textId="77777777" w:rsidR="00BF24FB" w:rsidRDefault="00BF24FB" w:rsidP="00484655">
      <w:pPr>
        <w:jc w:val="left"/>
      </w:pPr>
    </w:p>
    <w:p w14:paraId="0ED8BA27" w14:textId="1EAD20F0" w:rsidR="00BF24FB" w:rsidRDefault="003A3F98" w:rsidP="003A3F98">
      <w:pPr>
        <w:jc w:val="left"/>
      </w:pPr>
      <w:r>
        <w:t xml:space="preserve">7. </w:t>
      </w:r>
      <w:r w:rsidR="00BF24FB">
        <w:t xml:space="preserve">An </w:t>
      </w:r>
      <w:r w:rsidR="00BF24FB" w:rsidRPr="0012339E">
        <w:t xml:space="preserve">80 year old patient </w:t>
      </w:r>
      <w:r w:rsidR="00BF24FB">
        <w:t xml:space="preserve">was </w:t>
      </w:r>
      <w:r w:rsidR="00BF24FB" w:rsidRPr="0012339E">
        <w:t xml:space="preserve">admitted </w:t>
      </w:r>
      <w:r w:rsidR="00BF24FB">
        <w:t>to hospital with right sided weakness.</w:t>
      </w:r>
      <w:r w:rsidR="00BF24FB" w:rsidRPr="0012339E">
        <w:t xml:space="preserve"> </w:t>
      </w:r>
      <w:r w:rsidR="00BF24FB">
        <w:t>He had smoked for 60 years and had diet-controlled type 2 diabetes and hypertension.  He was taking amlodipine.</w:t>
      </w:r>
    </w:p>
    <w:p w14:paraId="55A40EA9" w14:textId="77777777" w:rsidR="00484655" w:rsidRDefault="00BF24FB" w:rsidP="00484655">
      <w:pPr>
        <w:jc w:val="left"/>
      </w:pPr>
      <w:r>
        <w:t>On examination he had a right-sided hemiplegia affecting the upper and lower limb and jargon aphasia.</w:t>
      </w:r>
      <w:r w:rsidRPr="0012339E">
        <w:t xml:space="preserve"> He </w:t>
      </w:r>
      <w:r>
        <w:t>was</w:t>
      </w:r>
      <w:r w:rsidRPr="0012339E">
        <w:t xml:space="preserve"> diagnosed as having a stroke.</w:t>
      </w:r>
    </w:p>
    <w:p w14:paraId="4ABAD7AB" w14:textId="11D344BC" w:rsidR="00BF24FB" w:rsidRPr="0012339E" w:rsidRDefault="00BF24FB" w:rsidP="00484655">
      <w:pPr>
        <w:jc w:val="left"/>
      </w:pPr>
      <w:r w:rsidRPr="0012339E">
        <w:t>What is the chance of recurrence of stroke at 1 year?</w:t>
      </w:r>
    </w:p>
    <w:p w14:paraId="7CF09422" w14:textId="77777777" w:rsidR="00BF24FB" w:rsidRPr="0012339E" w:rsidRDefault="00BF24FB" w:rsidP="00484655">
      <w:pPr>
        <w:numPr>
          <w:ilvl w:val="0"/>
          <w:numId w:val="8"/>
        </w:numPr>
        <w:spacing w:after="0" w:line="240" w:lineRule="auto"/>
        <w:ind w:left="0"/>
        <w:contextualSpacing/>
        <w:jc w:val="left"/>
      </w:pPr>
      <w:r w:rsidRPr="0012339E">
        <w:t>2%</w:t>
      </w:r>
    </w:p>
    <w:p w14:paraId="346FD476" w14:textId="77777777" w:rsidR="00BF24FB" w:rsidRPr="0012339E" w:rsidRDefault="00BF24FB" w:rsidP="00484655">
      <w:pPr>
        <w:numPr>
          <w:ilvl w:val="0"/>
          <w:numId w:val="8"/>
        </w:numPr>
        <w:spacing w:after="0" w:line="240" w:lineRule="auto"/>
        <w:ind w:left="0"/>
        <w:contextualSpacing/>
        <w:jc w:val="left"/>
      </w:pPr>
      <w:r w:rsidRPr="0012339E">
        <w:t>8%</w:t>
      </w:r>
    </w:p>
    <w:p w14:paraId="4136934D" w14:textId="77777777" w:rsidR="00BF24FB" w:rsidRPr="0012339E" w:rsidRDefault="00BF24FB" w:rsidP="00484655">
      <w:pPr>
        <w:numPr>
          <w:ilvl w:val="0"/>
          <w:numId w:val="8"/>
        </w:numPr>
        <w:spacing w:after="0" w:line="240" w:lineRule="auto"/>
        <w:ind w:left="0"/>
        <w:contextualSpacing/>
        <w:jc w:val="left"/>
      </w:pPr>
      <w:r w:rsidRPr="0012339E">
        <w:t>11%</w:t>
      </w:r>
    </w:p>
    <w:p w14:paraId="65BDC20B" w14:textId="77777777" w:rsidR="00BF24FB" w:rsidRPr="0012339E" w:rsidRDefault="00BF24FB" w:rsidP="00484655">
      <w:pPr>
        <w:numPr>
          <w:ilvl w:val="0"/>
          <w:numId w:val="8"/>
        </w:numPr>
        <w:spacing w:after="0" w:line="240" w:lineRule="auto"/>
        <w:ind w:left="0"/>
        <w:contextualSpacing/>
        <w:jc w:val="left"/>
      </w:pPr>
      <w:r w:rsidRPr="0012339E">
        <w:t>16%</w:t>
      </w:r>
    </w:p>
    <w:p w14:paraId="3BCA0E5E" w14:textId="77777777" w:rsidR="00BF24FB" w:rsidRPr="0012339E" w:rsidRDefault="00BF24FB" w:rsidP="00484655">
      <w:pPr>
        <w:numPr>
          <w:ilvl w:val="0"/>
          <w:numId w:val="8"/>
        </w:numPr>
        <w:spacing w:after="0" w:line="240" w:lineRule="auto"/>
        <w:ind w:left="0"/>
        <w:contextualSpacing/>
        <w:jc w:val="left"/>
      </w:pPr>
      <w:r w:rsidRPr="0012339E">
        <w:t>20%</w:t>
      </w:r>
    </w:p>
    <w:p w14:paraId="5195F4FA" w14:textId="77777777" w:rsidR="00BF24FB" w:rsidRDefault="00BF24FB" w:rsidP="00484655">
      <w:pPr>
        <w:jc w:val="left"/>
      </w:pPr>
    </w:p>
    <w:p w14:paraId="475E2456" w14:textId="4FC81375" w:rsidR="00BF24FB" w:rsidRDefault="003A3F98" w:rsidP="003A3F98">
      <w:pPr>
        <w:spacing w:after="0" w:line="240" w:lineRule="auto"/>
        <w:contextualSpacing/>
        <w:jc w:val="left"/>
      </w:pPr>
      <w:r>
        <w:t xml:space="preserve">8. </w:t>
      </w:r>
      <w:r w:rsidR="00BF24FB">
        <w:t>A</w:t>
      </w:r>
      <w:r w:rsidR="00072D6F">
        <w:t xml:space="preserve"> 68 year</w:t>
      </w:r>
      <w:r w:rsidR="00BF24FB" w:rsidRPr="0012339E">
        <w:t xml:space="preserve"> old </w:t>
      </w:r>
      <w:r w:rsidR="00BF24FB">
        <w:t xml:space="preserve">man was seen at outpatient clinic with pain over his right hip worsening over a number of months.  He also developed pain over his left chest wall over the preceding few weeks. Both pains were worse at night. </w:t>
      </w:r>
    </w:p>
    <w:p w14:paraId="01A4E385" w14:textId="77777777" w:rsidR="00BF24FB" w:rsidRDefault="00BF24FB" w:rsidP="00484655">
      <w:pPr>
        <w:spacing w:after="0" w:line="240" w:lineRule="auto"/>
        <w:jc w:val="left"/>
      </w:pPr>
    </w:p>
    <w:p w14:paraId="2DB90FF4" w14:textId="77777777" w:rsidR="00BF24FB" w:rsidRPr="0012339E" w:rsidRDefault="00BF24FB" w:rsidP="00484655">
      <w:pPr>
        <w:spacing w:after="0" w:line="240" w:lineRule="auto"/>
        <w:jc w:val="left"/>
      </w:pPr>
      <w:r>
        <w:t>Investigations:</w:t>
      </w:r>
    </w:p>
    <w:p w14:paraId="2FA5C4AE" w14:textId="77777777" w:rsidR="00BF24FB" w:rsidRPr="0012339E" w:rsidRDefault="00BF24FB" w:rsidP="00484655">
      <w:pPr>
        <w:spacing w:after="0" w:line="240" w:lineRule="auto"/>
        <w:jc w:val="left"/>
      </w:pPr>
    </w:p>
    <w:p w14:paraId="05771FAB" w14:textId="79EC02E4"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003A3F98">
        <w:rPr>
          <w:rFonts w:eastAsia="Times New Roman" w:cs="Arial"/>
        </w:rPr>
        <w:t>S</w:t>
      </w:r>
      <w:r w:rsidRPr="0012339E">
        <w:rPr>
          <w:rFonts w:eastAsia="Times New Roman" w:cs="Arial"/>
        </w:rPr>
        <w:t>erum corrected calcium</w:t>
      </w:r>
      <w:r w:rsidRPr="0012339E">
        <w:rPr>
          <w:rFonts w:eastAsia="Times New Roman" w:cs="Arial"/>
        </w:rPr>
        <w:tab/>
      </w:r>
      <w:r w:rsidR="003A3F98">
        <w:rPr>
          <w:rFonts w:eastAsia="Times New Roman" w:cs="Arial"/>
        </w:rPr>
        <w:tab/>
      </w:r>
      <w:r w:rsidRPr="0012339E">
        <w:rPr>
          <w:rFonts w:eastAsia="Times New Roman" w:cs="Arial"/>
        </w:rPr>
        <w:t xml:space="preserve">2.30 </w:t>
      </w:r>
      <w:proofErr w:type="spellStart"/>
      <w:r w:rsidRPr="0012339E">
        <w:rPr>
          <w:rFonts w:eastAsia="Times New Roman" w:cs="Arial"/>
        </w:rPr>
        <w:t>mmol</w:t>
      </w:r>
      <w:proofErr w:type="spellEnd"/>
      <w:r w:rsidRPr="0012339E">
        <w:rPr>
          <w:rFonts w:eastAsia="Times New Roman" w:cs="Arial"/>
        </w:rPr>
        <w:t xml:space="preserve">/L (2.20–2.60) </w:t>
      </w:r>
    </w:p>
    <w:p w14:paraId="460693C9" w14:textId="69E7BA89"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003A3F98">
        <w:rPr>
          <w:rFonts w:eastAsia="Times New Roman" w:cs="Arial"/>
        </w:rPr>
        <w:t>S</w:t>
      </w:r>
      <w:r w:rsidRPr="0012339E">
        <w:rPr>
          <w:rFonts w:eastAsia="Times New Roman" w:cs="Arial"/>
        </w:rPr>
        <w:t>erum phosphate</w:t>
      </w:r>
      <w:r w:rsidRPr="0012339E">
        <w:rPr>
          <w:rFonts w:eastAsia="Times New Roman" w:cs="Arial"/>
        </w:rPr>
        <w:tab/>
      </w:r>
      <w:r w:rsidR="003A3F98">
        <w:rPr>
          <w:rFonts w:eastAsia="Times New Roman" w:cs="Arial"/>
        </w:rPr>
        <w:tab/>
      </w:r>
      <w:r w:rsidRPr="0012339E">
        <w:rPr>
          <w:rFonts w:eastAsia="Times New Roman" w:cs="Arial"/>
        </w:rPr>
        <w:t xml:space="preserve">1.02 </w:t>
      </w:r>
      <w:proofErr w:type="spellStart"/>
      <w:r w:rsidRPr="0012339E">
        <w:rPr>
          <w:rFonts w:eastAsia="Times New Roman" w:cs="Arial"/>
        </w:rPr>
        <w:t>mmol</w:t>
      </w:r>
      <w:proofErr w:type="spellEnd"/>
      <w:r w:rsidRPr="0012339E">
        <w:rPr>
          <w:rFonts w:eastAsia="Times New Roman" w:cs="Arial"/>
        </w:rPr>
        <w:t xml:space="preserve">/L (0.8–1.4) </w:t>
      </w:r>
    </w:p>
    <w:p w14:paraId="0560721C" w14:textId="2E50126C"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003A3F98">
        <w:rPr>
          <w:rFonts w:eastAsia="Times New Roman" w:cs="Arial"/>
        </w:rPr>
        <w:t>P</w:t>
      </w:r>
      <w:r w:rsidRPr="0012339E">
        <w:rPr>
          <w:rFonts w:eastAsia="Times New Roman" w:cs="Arial"/>
        </w:rPr>
        <w:t xml:space="preserve">lasma parathyroid hormone </w:t>
      </w:r>
      <w:r w:rsidRPr="0012339E">
        <w:rPr>
          <w:rFonts w:eastAsia="Times New Roman" w:cs="Arial"/>
        </w:rPr>
        <w:tab/>
      </w:r>
      <w:r w:rsidR="003A3F98">
        <w:rPr>
          <w:rFonts w:eastAsia="Times New Roman" w:cs="Arial"/>
        </w:rPr>
        <w:tab/>
      </w:r>
      <w:r w:rsidR="00012198">
        <w:rPr>
          <w:rFonts w:eastAsia="Times New Roman" w:cs="Arial"/>
        </w:rPr>
        <w:t>65</w:t>
      </w:r>
      <w:r w:rsidRPr="0012339E">
        <w:rPr>
          <w:rFonts w:eastAsia="Times New Roman" w:cs="Arial"/>
        </w:rPr>
        <w:t xml:space="preserve"> </w:t>
      </w:r>
      <w:r w:rsidR="00012198">
        <w:rPr>
          <w:rFonts w:ascii="Verdana" w:hAnsi="Verdana"/>
          <w:sz w:val="20"/>
          <w:szCs w:val="20"/>
        </w:rPr>
        <w:t>ng/L (14 - 72</w:t>
      </w:r>
      <w:proofErr w:type="gramStart"/>
      <w:r w:rsidR="00012198">
        <w:rPr>
          <w:rFonts w:ascii="Verdana" w:hAnsi="Verdana"/>
          <w:sz w:val="20"/>
          <w:szCs w:val="20"/>
        </w:rPr>
        <w:t>)</w:t>
      </w:r>
      <w:proofErr w:type="spellStart"/>
      <w:r w:rsidR="00247C9A">
        <w:rPr>
          <w:rFonts w:ascii="Verdana" w:hAnsi="Verdana"/>
          <w:sz w:val="20"/>
          <w:szCs w:val="20"/>
        </w:rPr>
        <w:t>mzycl</w:t>
      </w:r>
      <w:proofErr w:type="spellEnd"/>
      <w:proofErr w:type="gramEnd"/>
    </w:p>
    <w:p w14:paraId="60063D24" w14:textId="60EDC1AF" w:rsidR="00BF24FB" w:rsidRPr="0012339E" w:rsidRDefault="003A3F98" w:rsidP="003A3F98">
      <w:pPr>
        <w:jc w:val="left"/>
        <w:rPr>
          <w:rFonts w:cs="Arial"/>
        </w:rPr>
      </w:pPr>
      <w:r>
        <w:rPr>
          <w:rFonts w:cs="Arial"/>
        </w:rPr>
        <w:t xml:space="preserve">        S</w:t>
      </w:r>
      <w:r w:rsidR="00BF24FB" w:rsidRPr="0012339E">
        <w:rPr>
          <w:rFonts w:cs="Arial"/>
        </w:rPr>
        <w:t>erum 25-OH-cholecalciferol</w:t>
      </w:r>
      <w:r>
        <w:rPr>
          <w:rFonts w:cs="Arial"/>
        </w:rPr>
        <w:tab/>
      </w:r>
      <w:r>
        <w:rPr>
          <w:rFonts w:cs="Arial"/>
        </w:rPr>
        <w:tab/>
      </w:r>
      <w:r>
        <w:rPr>
          <w:rFonts w:cs="Arial"/>
        </w:rPr>
        <w:tab/>
      </w:r>
      <w:r>
        <w:rPr>
          <w:rFonts w:cs="Arial"/>
        </w:rPr>
        <w:tab/>
      </w:r>
      <w:r w:rsidR="00BF24FB" w:rsidRPr="0012339E">
        <w:rPr>
          <w:rFonts w:cs="Arial"/>
        </w:rPr>
        <w:t>36nmol/L (45–90)</w:t>
      </w:r>
    </w:p>
    <w:p w14:paraId="6A6464EB" w14:textId="1F354810"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003A3F98">
        <w:rPr>
          <w:rFonts w:eastAsia="Times New Roman" w:cs="Arial"/>
        </w:rPr>
        <w:t>S</w:t>
      </w:r>
      <w:r w:rsidRPr="0012339E">
        <w:rPr>
          <w:rFonts w:eastAsia="Times New Roman" w:cs="Arial"/>
        </w:rPr>
        <w:t>erum albumin</w:t>
      </w:r>
      <w:r w:rsidRPr="0012339E">
        <w:rPr>
          <w:rFonts w:eastAsia="Times New Roman" w:cs="Arial"/>
        </w:rPr>
        <w:tab/>
      </w:r>
      <w:r w:rsidR="003A3F98">
        <w:rPr>
          <w:rFonts w:eastAsia="Times New Roman" w:cs="Arial"/>
        </w:rPr>
        <w:tab/>
      </w:r>
      <w:r w:rsidRPr="0012339E">
        <w:rPr>
          <w:rFonts w:eastAsia="Times New Roman" w:cs="Arial"/>
        </w:rPr>
        <w:t xml:space="preserve">38g/L (37–49) </w:t>
      </w:r>
    </w:p>
    <w:p w14:paraId="28807938" w14:textId="3D361AD2"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003A3F98">
        <w:rPr>
          <w:rFonts w:eastAsia="Times New Roman" w:cs="Arial"/>
        </w:rPr>
        <w:t>S</w:t>
      </w:r>
      <w:r w:rsidRPr="0012339E">
        <w:rPr>
          <w:rFonts w:eastAsia="Times New Roman" w:cs="Arial"/>
        </w:rPr>
        <w:t>erum alanine aminotransferase</w:t>
      </w:r>
      <w:r w:rsidRPr="0012339E">
        <w:rPr>
          <w:rFonts w:eastAsia="Times New Roman" w:cs="Arial"/>
        </w:rPr>
        <w:tab/>
      </w:r>
      <w:r w:rsidR="003A3F98">
        <w:rPr>
          <w:rFonts w:eastAsia="Times New Roman" w:cs="Arial"/>
        </w:rPr>
        <w:tab/>
      </w:r>
      <w:r w:rsidRPr="0012339E">
        <w:rPr>
          <w:rFonts w:eastAsia="Times New Roman" w:cs="Arial"/>
        </w:rPr>
        <w:t xml:space="preserve">14U/L (5–35) </w:t>
      </w:r>
    </w:p>
    <w:p w14:paraId="63B717C2" w14:textId="2DC3B183"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003A3F98">
        <w:rPr>
          <w:rFonts w:eastAsia="Times New Roman" w:cs="Arial"/>
        </w:rPr>
        <w:t>S</w:t>
      </w:r>
      <w:r w:rsidRPr="0012339E">
        <w:rPr>
          <w:rFonts w:eastAsia="Times New Roman" w:cs="Arial"/>
        </w:rPr>
        <w:t>erum alkaline phosphatase</w:t>
      </w:r>
      <w:r w:rsidRPr="0012339E">
        <w:rPr>
          <w:rFonts w:eastAsia="Times New Roman" w:cs="Arial"/>
        </w:rPr>
        <w:tab/>
      </w:r>
      <w:r w:rsidR="003A3F98">
        <w:rPr>
          <w:rFonts w:eastAsia="Times New Roman" w:cs="Arial"/>
        </w:rPr>
        <w:tab/>
      </w:r>
      <w:r w:rsidRPr="0012339E">
        <w:rPr>
          <w:rFonts w:eastAsia="Times New Roman" w:cs="Arial"/>
        </w:rPr>
        <w:t xml:space="preserve">763U/L (45–105) </w:t>
      </w:r>
    </w:p>
    <w:p w14:paraId="02175315" w14:textId="33106FE6" w:rsidR="00BF24FB" w:rsidRPr="0012339E" w:rsidRDefault="00BF24FB" w:rsidP="00484655">
      <w:pPr>
        <w:spacing w:after="0" w:line="240" w:lineRule="auto"/>
        <w:jc w:val="left"/>
      </w:pPr>
      <w:r>
        <w:rPr>
          <w:rFonts w:cs="Arial"/>
        </w:rPr>
        <w:t xml:space="preserve">        </w:t>
      </w:r>
      <w:r w:rsidR="003A3F98">
        <w:rPr>
          <w:rFonts w:cs="Arial"/>
        </w:rPr>
        <w:t>S</w:t>
      </w:r>
      <w:r w:rsidRPr="0012339E">
        <w:rPr>
          <w:rFonts w:cs="Arial"/>
        </w:rPr>
        <w:t>erum creatinine</w:t>
      </w:r>
      <w:r w:rsidRPr="0012339E">
        <w:rPr>
          <w:rFonts w:cs="Arial"/>
        </w:rPr>
        <w:tab/>
      </w:r>
      <w:r w:rsidRPr="0012339E">
        <w:rPr>
          <w:rFonts w:cs="Arial"/>
        </w:rPr>
        <w:tab/>
      </w:r>
      <w:r w:rsidRPr="0012339E">
        <w:rPr>
          <w:rFonts w:cs="Arial"/>
        </w:rPr>
        <w:tab/>
      </w:r>
      <w:r w:rsidRPr="0012339E">
        <w:rPr>
          <w:rFonts w:cs="Arial"/>
        </w:rPr>
        <w:tab/>
      </w:r>
      <w:r w:rsidRPr="0012339E">
        <w:rPr>
          <w:rFonts w:cs="Arial"/>
        </w:rPr>
        <w:tab/>
      </w:r>
      <w:r w:rsidRPr="0012339E">
        <w:rPr>
          <w:rFonts w:cs="Arial"/>
        </w:rPr>
        <w:tab/>
        <w:t>78µmol/L (60–110)</w:t>
      </w:r>
    </w:p>
    <w:p w14:paraId="53DB0BCB" w14:textId="30E72002" w:rsidR="00BF24FB" w:rsidRPr="0012339E" w:rsidRDefault="00BF24FB" w:rsidP="00484655">
      <w:pPr>
        <w:tabs>
          <w:tab w:val="left" w:pos="397"/>
        </w:tabs>
        <w:spacing w:after="0" w:line="240" w:lineRule="auto"/>
        <w:jc w:val="left"/>
        <w:rPr>
          <w:rFonts w:eastAsia="Times New Roman"/>
        </w:rPr>
      </w:pPr>
      <w:r>
        <w:rPr>
          <w:rFonts w:eastAsia="Times New Roman"/>
        </w:rPr>
        <w:tab/>
      </w:r>
      <w:r w:rsidR="003A3F98">
        <w:rPr>
          <w:rFonts w:eastAsia="Times New Roman"/>
        </w:rPr>
        <w:t>H</w:t>
      </w:r>
      <w:r w:rsidRPr="0012339E">
        <w:rPr>
          <w:rFonts w:eastAsia="Times New Roman"/>
        </w:rPr>
        <w:t>aemoglobin</w:t>
      </w:r>
      <w:r w:rsidR="003A3F98">
        <w:rPr>
          <w:rFonts w:cs="Arial"/>
          <w:i/>
        </w:rPr>
        <w:t xml:space="preserve"> </w:t>
      </w:r>
      <w:r w:rsidR="003A3F98">
        <w:rPr>
          <w:rFonts w:cs="Arial"/>
          <w:i/>
        </w:rPr>
        <w:tab/>
      </w:r>
      <w:r w:rsidRPr="0012339E">
        <w:rPr>
          <w:rFonts w:cs="Arial"/>
          <w:i/>
        </w:rPr>
        <w:tab/>
      </w:r>
      <w:r w:rsidRPr="0012339E">
        <w:rPr>
          <w:rFonts w:cs="Arial"/>
          <w:i/>
        </w:rPr>
        <w:tab/>
      </w:r>
      <w:r w:rsidRPr="0012339E">
        <w:rPr>
          <w:rFonts w:cs="Arial"/>
          <w:i/>
        </w:rPr>
        <w:tab/>
      </w:r>
      <w:r w:rsidRPr="0012339E">
        <w:rPr>
          <w:rFonts w:cs="Arial"/>
          <w:i/>
        </w:rPr>
        <w:tab/>
      </w:r>
      <w:r w:rsidRPr="0012339E">
        <w:rPr>
          <w:rFonts w:cs="Arial"/>
          <w:i/>
        </w:rPr>
        <w:tab/>
      </w:r>
      <w:r w:rsidRPr="003A3F98">
        <w:rPr>
          <w:rFonts w:cs="Arial"/>
        </w:rPr>
        <w:t>110g/L (130–180)</w:t>
      </w:r>
    </w:p>
    <w:p w14:paraId="15604950" w14:textId="2E215B64" w:rsidR="00BF24FB" w:rsidRPr="0012339E" w:rsidRDefault="00BF24FB" w:rsidP="00484655">
      <w:pPr>
        <w:spacing w:after="0" w:line="240" w:lineRule="auto"/>
        <w:jc w:val="left"/>
      </w:pPr>
      <w:r>
        <w:rPr>
          <w:rFonts w:cs="Arial"/>
        </w:rPr>
        <w:t xml:space="preserve">        </w:t>
      </w:r>
      <w:r w:rsidR="003A3F98">
        <w:rPr>
          <w:rFonts w:cs="Arial"/>
        </w:rPr>
        <w:t>E</w:t>
      </w:r>
      <w:r w:rsidRPr="0012339E">
        <w:rPr>
          <w:rFonts w:cs="Arial"/>
        </w:rPr>
        <w:t>rythrocyte sedimentation rate</w:t>
      </w:r>
      <w:r w:rsidR="003A3F98">
        <w:rPr>
          <w:rFonts w:cs="Arial"/>
        </w:rPr>
        <w:tab/>
      </w:r>
      <w:r w:rsidRPr="0012339E">
        <w:rPr>
          <w:rFonts w:cs="Arial"/>
        </w:rPr>
        <w:tab/>
      </w:r>
      <w:r w:rsidRPr="0012339E">
        <w:rPr>
          <w:rFonts w:cs="Arial"/>
        </w:rPr>
        <w:tab/>
      </w:r>
      <w:r>
        <w:rPr>
          <w:rFonts w:cs="Arial"/>
        </w:rPr>
        <w:tab/>
      </w:r>
      <w:r w:rsidRPr="0012339E">
        <w:t>40 mm/hr</w:t>
      </w:r>
      <w:r w:rsidRPr="0012339E">
        <w:rPr>
          <w:rFonts w:eastAsia="Times New Roman" w:cs="Arial"/>
        </w:rPr>
        <w:t xml:space="preserve"> mm/1st h (&lt;20)</w:t>
      </w:r>
    </w:p>
    <w:p w14:paraId="29E92F05" w14:textId="77777777" w:rsidR="00BF24FB" w:rsidRPr="0012339E" w:rsidRDefault="00BF24FB" w:rsidP="00484655">
      <w:pPr>
        <w:spacing w:after="0" w:line="240" w:lineRule="auto"/>
        <w:jc w:val="left"/>
      </w:pPr>
    </w:p>
    <w:p w14:paraId="71BDAC0E" w14:textId="77777777" w:rsidR="00BF24FB" w:rsidRPr="0012339E" w:rsidRDefault="00BF24FB" w:rsidP="00484655">
      <w:pPr>
        <w:spacing w:after="0" w:line="240" w:lineRule="auto"/>
        <w:jc w:val="left"/>
      </w:pPr>
    </w:p>
    <w:p w14:paraId="147E7BBE" w14:textId="77777777" w:rsidR="00BF24FB" w:rsidRPr="0012339E" w:rsidRDefault="00BF24FB" w:rsidP="00484655">
      <w:pPr>
        <w:spacing w:after="0" w:line="240" w:lineRule="auto"/>
        <w:jc w:val="left"/>
      </w:pPr>
      <w:r>
        <w:lastRenderedPageBreak/>
        <w:t>What investigation is most likely to reveal the underlying diagnosis</w:t>
      </w:r>
      <w:r w:rsidRPr="0012339E">
        <w:t>?</w:t>
      </w:r>
    </w:p>
    <w:p w14:paraId="535DD5CE" w14:textId="77777777" w:rsidR="00BF24FB" w:rsidRPr="0012339E" w:rsidRDefault="00BF24FB" w:rsidP="00484655">
      <w:pPr>
        <w:spacing w:after="0" w:line="240" w:lineRule="auto"/>
        <w:jc w:val="left"/>
      </w:pPr>
    </w:p>
    <w:p w14:paraId="51E01900" w14:textId="77777777" w:rsidR="00BF24FB" w:rsidRPr="0012339E" w:rsidRDefault="00BF24FB" w:rsidP="00484655">
      <w:pPr>
        <w:numPr>
          <w:ilvl w:val="0"/>
          <w:numId w:val="9"/>
        </w:numPr>
        <w:spacing w:after="0" w:line="240" w:lineRule="auto"/>
        <w:ind w:left="0"/>
        <w:contextualSpacing/>
        <w:jc w:val="left"/>
      </w:pPr>
      <w:r>
        <w:t>abdominal ultrasound scan</w:t>
      </w:r>
    </w:p>
    <w:p w14:paraId="1D2BF4B0" w14:textId="77777777" w:rsidR="00BF24FB" w:rsidRPr="0012339E" w:rsidRDefault="00BF24FB" w:rsidP="00484655">
      <w:pPr>
        <w:numPr>
          <w:ilvl w:val="0"/>
          <w:numId w:val="9"/>
        </w:numPr>
        <w:spacing w:after="0" w:line="240" w:lineRule="auto"/>
        <w:ind w:left="0"/>
        <w:contextualSpacing/>
        <w:jc w:val="left"/>
      </w:pPr>
      <w:r>
        <w:t>prostate specific antigen levels</w:t>
      </w:r>
    </w:p>
    <w:p w14:paraId="3A56B5B1" w14:textId="77777777" w:rsidR="00BF24FB" w:rsidRPr="0012339E" w:rsidRDefault="00BF24FB" w:rsidP="00484655">
      <w:pPr>
        <w:numPr>
          <w:ilvl w:val="0"/>
          <w:numId w:val="9"/>
        </w:numPr>
        <w:spacing w:after="0" w:line="240" w:lineRule="auto"/>
        <w:ind w:left="0"/>
        <w:contextualSpacing/>
        <w:jc w:val="left"/>
      </w:pPr>
      <w:r w:rsidRPr="0012339E">
        <w:t>radioisotope bone scan</w:t>
      </w:r>
    </w:p>
    <w:p w14:paraId="2B851228" w14:textId="77777777" w:rsidR="00BF24FB" w:rsidRPr="0012339E" w:rsidRDefault="00BF24FB" w:rsidP="00484655">
      <w:pPr>
        <w:numPr>
          <w:ilvl w:val="0"/>
          <w:numId w:val="9"/>
        </w:numPr>
        <w:spacing w:after="0" w:line="240" w:lineRule="auto"/>
        <w:ind w:left="0"/>
        <w:contextualSpacing/>
        <w:jc w:val="left"/>
      </w:pPr>
      <w:r>
        <w:t>serum protein electrophoresis</w:t>
      </w:r>
    </w:p>
    <w:p w14:paraId="2B164D9E" w14:textId="77777777" w:rsidR="00BF24FB" w:rsidRPr="0012339E" w:rsidRDefault="00BF24FB" w:rsidP="00484655">
      <w:pPr>
        <w:numPr>
          <w:ilvl w:val="0"/>
          <w:numId w:val="9"/>
        </w:numPr>
        <w:spacing w:after="0" w:line="240" w:lineRule="auto"/>
        <w:ind w:left="0"/>
        <w:contextualSpacing/>
        <w:jc w:val="left"/>
      </w:pPr>
      <w:r>
        <w:t>serum transglutaminase autoantibodies</w:t>
      </w:r>
    </w:p>
    <w:p w14:paraId="11AC6C03" w14:textId="77777777" w:rsidR="00BF24FB" w:rsidRPr="0012339E" w:rsidRDefault="00BF24FB" w:rsidP="00484655">
      <w:pPr>
        <w:spacing w:after="0" w:line="240" w:lineRule="auto"/>
        <w:jc w:val="left"/>
      </w:pPr>
    </w:p>
    <w:p w14:paraId="2131974B" w14:textId="77777777" w:rsidR="00BF24FB" w:rsidRDefault="00BF24FB" w:rsidP="00484655">
      <w:pPr>
        <w:spacing w:after="0" w:line="240" w:lineRule="auto"/>
        <w:jc w:val="left"/>
      </w:pPr>
    </w:p>
    <w:p w14:paraId="6A26EC79" w14:textId="77777777" w:rsidR="00072D6F" w:rsidRDefault="00072D6F" w:rsidP="00072D6F">
      <w:pPr>
        <w:pStyle w:val="ListParagraph"/>
        <w:ind w:left="0"/>
        <w:jc w:val="left"/>
      </w:pPr>
    </w:p>
    <w:p w14:paraId="724ADCE2" w14:textId="77777777" w:rsidR="00072D6F" w:rsidRDefault="00072D6F" w:rsidP="00072D6F">
      <w:pPr>
        <w:pStyle w:val="ListParagraph"/>
        <w:ind w:left="0"/>
        <w:jc w:val="left"/>
      </w:pPr>
    </w:p>
    <w:p w14:paraId="3D08BEC4" w14:textId="77777777" w:rsidR="00072D6F" w:rsidRDefault="00072D6F" w:rsidP="00072D6F">
      <w:pPr>
        <w:pStyle w:val="ListParagraph"/>
        <w:ind w:left="0"/>
        <w:jc w:val="left"/>
      </w:pPr>
    </w:p>
    <w:p w14:paraId="0685CE0C" w14:textId="62C65878" w:rsidR="00BF24FB" w:rsidRDefault="003A3F98" w:rsidP="003A3F98">
      <w:pPr>
        <w:jc w:val="left"/>
      </w:pPr>
      <w:r>
        <w:t xml:space="preserve">9. </w:t>
      </w:r>
      <w:r w:rsidR="00BF24FB">
        <w:t>A 92 year old woman attended pre-operative clinic ahead of an elective right total hip replacement and was issued with a walking stick from the ward stock.</w:t>
      </w:r>
    </w:p>
    <w:p w14:paraId="563E65DE" w14:textId="77777777" w:rsidR="00BF24FB" w:rsidRPr="0012339E" w:rsidRDefault="00BF24FB" w:rsidP="00484655">
      <w:pPr>
        <w:spacing w:after="0" w:line="240" w:lineRule="auto"/>
        <w:jc w:val="left"/>
      </w:pPr>
      <w:r>
        <w:t>Picture</w:t>
      </w:r>
    </w:p>
    <w:p w14:paraId="32D6E8BD" w14:textId="744286A2" w:rsidR="00BF24FB" w:rsidRDefault="002542A0" w:rsidP="00484655">
      <w:pPr>
        <w:jc w:val="left"/>
      </w:pPr>
      <w:r>
        <w:rPr>
          <w:noProof/>
          <w:lang w:eastAsia="en-GB"/>
        </w:rPr>
        <w:drawing>
          <wp:inline distT="0" distB="0" distL="0" distR="0" wp14:anchorId="5066216E" wp14:editId="153A2FA5">
            <wp:extent cx="990600" cy="3095625"/>
            <wp:effectExtent l="0" t="0" r="0" b="9525"/>
            <wp:docPr id="4" name="Picture 1" descr="m139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3929-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3095625"/>
                    </a:xfrm>
                    <a:prstGeom prst="rect">
                      <a:avLst/>
                    </a:prstGeom>
                    <a:noFill/>
                    <a:ln>
                      <a:noFill/>
                    </a:ln>
                  </pic:spPr>
                </pic:pic>
              </a:graphicData>
            </a:graphic>
          </wp:inline>
        </w:drawing>
      </w:r>
    </w:p>
    <w:p w14:paraId="79AB747F" w14:textId="77777777" w:rsidR="00BF24FB" w:rsidRPr="0012339E" w:rsidRDefault="00BF24FB" w:rsidP="00484655">
      <w:pPr>
        <w:jc w:val="left"/>
      </w:pPr>
      <w:r>
        <w:t>Which of the following best describes the stick:</w:t>
      </w:r>
    </w:p>
    <w:p w14:paraId="41A1242C" w14:textId="77777777" w:rsidR="00BF24FB" w:rsidRPr="0012339E" w:rsidRDefault="00BF24FB" w:rsidP="00484655">
      <w:pPr>
        <w:jc w:val="left"/>
      </w:pPr>
    </w:p>
    <w:p w14:paraId="5DF58586" w14:textId="77777777" w:rsidR="00BF24FB" w:rsidRPr="0012339E" w:rsidRDefault="00BF24FB" w:rsidP="00484655">
      <w:pPr>
        <w:numPr>
          <w:ilvl w:val="1"/>
          <w:numId w:val="10"/>
        </w:numPr>
        <w:spacing w:after="0" w:line="240" w:lineRule="auto"/>
        <w:ind w:left="0"/>
        <w:jc w:val="left"/>
      </w:pPr>
      <w:r w:rsidRPr="0012339E">
        <w:t>It is a tripod stick</w:t>
      </w:r>
    </w:p>
    <w:p w14:paraId="2F1041D8" w14:textId="77777777" w:rsidR="00BF24FB" w:rsidRPr="0012339E" w:rsidRDefault="00BF24FB" w:rsidP="00484655">
      <w:pPr>
        <w:numPr>
          <w:ilvl w:val="1"/>
          <w:numId w:val="10"/>
        </w:numPr>
        <w:spacing w:after="0" w:line="240" w:lineRule="auto"/>
        <w:ind w:left="0"/>
        <w:jc w:val="left"/>
      </w:pPr>
      <w:r w:rsidRPr="0012339E">
        <w:t>The ferrule needs replacing</w:t>
      </w:r>
    </w:p>
    <w:p w14:paraId="1DBABEFB" w14:textId="77777777" w:rsidR="00BF24FB" w:rsidRPr="0012339E" w:rsidRDefault="00BF24FB" w:rsidP="00484655">
      <w:pPr>
        <w:numPr>
          <w:ilvl w:val="1"/>
          <w:numId w:val="10"/>
        </w:numPr>
        <w:spacing w:after="0" w:line="240" w:lineRule="auto"/>
        <w:ind w:left="0"/>
        <w:jc w:val="left"/>
      </w:pPr>
      <w:r w:rsidRPr="0012339E">
        <w:t xml:space="preserve">It has a </w:t>
      </w:r>
      <w:r>
        <w:t>Fi</w:t>
      </w:r>
      <w:r w:rsidRPr="0012339E">
        <w:t>scher handle</w:t>
      </w:r>
    </w:p>
    <w:p w14:paraId="203D6FEA" w14:textId="77777777" w:rsidR="00BF24FB" w:rsidRPr="0012339E" w:rsidRDefault="00BF24FB" w:rsidP="00484655">
      <w:pPr>
        <w:numPr>
          <w:ilvl w:val="1"/>
          <w:numId w:val="10"/>
        </w:numPr>
        <w:spacing w:after="0" w:line="240" w:lineRule="auto"/>
        <w:ind w:left="0"/>
        <w:jc w:val="left"/>
      </w:pPr>
      <w:r w:rsidRPr="0012339E">
        <w:t>It should be held  in the same hand as the impaired leg</w:t>
      </w:r>
    </w:p>
    <w:p w14:paraId="6FFB177B" w14:textId="77777777" w:rsidR="00BF24FB" w:rsidRPr="0012339E" w:rsidRDefault="00BF24FB" w:rsidP="00484655">
      <w:pPr>
        <w:numPr>
          <w:ilvl w:val="1"/>
          <w:numId w:val="10"/>
        </w:numPr>
        <w:spacing w:after="0" w:line="240" w:lineRule="auto"/>
        <w:ind w:left="0"/>
        <w:jc w:val="left"/>
      </w:pPr>
      <w:r w:rsidRPr="0012339E">
        <w:t>It should be waist height</w:t>
      </w:r>
    </w:p>
    <w:p w14:paraId="0EC0C1B9" w14:textId="77777777" w:rsidR="00BF24FB" w:rsidRPr="0012339E" w:rsidRDefault="00BF24FB" w:rsidP="00484655">
      <w:pPr>
        <w:jc w:val="left"/>
      </w:pPr>
    </w:p>
    <w:p w14:paraId="5BA750C3" w14:textId="77777777" w:rsidR="00BF24FB" w:rsidRDefault="00BF24FB" w:rsidP="00484655">
      <w:pPr>
        <w:jc w:val="left"/>
      </w:pPr>
    </w:p>
    <w:p w14:paraId="467ED4FC" w14:textId="77777777" w:rsidR="00072D6F" w:rsidRDefault="00072D6F" w:rsidP="00072D6F">
      <w:pPr>
        <w:pStyle w:val="ListParagraph"/>
        <w:ind w:left="0"/>
        <w:jc w:val="left"/>
      </w:pPr>
    </w:p>
    <w:p w14:paraId="0ABD91CE" w14:textId="77777777" w:rsidR="00072D6F" w:rsidRDefault="00072D6F" w:rsidP="00072D6F">
      <w:pPr>
        <w:pStyle w:val="ListParagraph"/>
        <w:ind w:left="0"/>
        <w:jc w:val="left"/>
      </w:pPr>
    </w:p>
    <w:p w14:paraId="258F3F8A" w14:textId="77777777" w:rsidR="00072D6F" w:rsidRDefault="00072D6F" w:rsidP="00072D6F">
      <w:pPr>
        <w:pStyle w:val="ListParagraph"/>
        <w:ind w:left="0"/>
        <w:jc w:val="left"/>
      </w:pPr>
    </w:p>
    <w:p w14:paraId="3CD232B7" w14:textId="7227F917" w:rsidR="00BF24FB" w:rsidRDefault="003A3F98" w:rsidP="003A3F98">
      <w:pPr>
        <w:jc w:val="left"/>
      </w:pPr>
      <w:r>
        <w:lastRenderedPageBreak/>
        <w:t xml:space="preserve">10. </w:t>
      </w:r>
      <w:r w:rsidR="00BF24FB" w:rsidRPr="0012339E">
        <w:t xml:space="preserve">A 90 year old </w:t>
      </w:r>
      <w:r w:rsidR="00BF24FB">
        <w:t>woman</w:t>
      </w:r>
      <w:r w:rsidR="00BF24FB" w:rsidRPr="0012339E">
        <w:t xml:space="preserve"> a</w:t>
      </w:r>
      <w:r w:rsidR="00BF24FB">
        <w:t>ttended</w:t>
      </w:r>
      <w:r w:rsidR="00BF24FB" w:rsidRPr="0012339E">
        <w:t xml:space="preserve"> </w:t>
      </w:r>
      <w:r w:rsidR="00BF24FB">
        <w:t>the emergency department following a</w:t>
      </w:r>
      <w:r w:rsidR="00072D6F">
        <w:t xml:space="preserve"> fall</w:t>
      </w:r>
      <w:r w:rsidR="00BF24FB" w:rsidRPr="0012339E">
        <w:t>.</w:t>
      </w:r>
      <w:r w:rsidR="00BF24FB">
        <w:t xml:space="preserve">  The fall was non-syncopal but she was unable to get up by herself and had to call an ambulance for help. Her family said that she’d recently been struggling to mobilise independently around the house and get in and out of the shower.</w:t>
      </w:r>
    </w:p>
    <w:p w14:paraId="66F06334" w14:textId="77777777" w:rsidR="00BF24FB" w:rsidRDefault="00BF24FB" w:rsidP="00484655">
      <w:pPr>
        <w:jc w:val="left"/>
      </w:pPr>
    </w:p>
    <w:p w14:paraId="2F1AC218" w14:textId="77777777" w:rsidR="00BF24FB" w:rsidRDefault="00BF24FB" w:rsidP="00484655">
      <w:pPr>
        <w:jc w:val="left"/>
      </w:pPr>
      <w:r>
        <w:t>On examination, her blood pressure was</w:t>
      </w:r>
      <w:r w:rsidRPr="0012339E">
        <w:t xml:space="preserve"> 120/70 with no postural drop</w:t>
      </w:r>
      <w:r>
        <w:t>.</w:t>
      </w:r>
      <w:r w:rsidRPr="0012339E">
        <w:t xml:space="preserve"> </w:t>
      </w:r>
      <w:r>
        <w:t>She had an</w:t>
      </w:r>
      <w:r w:rsidRPr="0012339E">
        <w:t xml:space="preserve"> ejection systolic murmur </w:t>
      </w:r>
      <w:r>
        <w:t>over her left sternal edge, loudest in expiration with a normal second heart sound</w:t>
      </w:r>
      <w:r w:rsidRPr="0012339E">
        <w:t xml:space="preserve">. </w:t>
      </w:r>
      <w:r>
        <w:t xml:space="preserve"> A 3m timed up and go test shows her to be unsteady on her feet mobilising without walking aids. Urinalysis showed protein ++, leucocytes +, nitrites –ve.</w:t>
      </w:r>
    </w:p>
    <w:p w14:paraId="3094E464" w14:textId="77777777" w:rsidR="00BF24FB" w:rsidRDefault="00BF24FB" w:rsidP="00484655">
      <w:pPr>
        <w:jc w:val="left"/>
      </w:pPr>
    </w:p>
    <w:p w14:paraId="5B0AA9B7" w14:textId="77777777" w:rsidR="00BF24FB" w:rsidRPr="0012339E" w:rsidRDefault="00BF24FB" w:rsidP="00484655">
      <w:pPr>
        <w:jc w:val="left"/>
      </w:pPr>
      <w:r w:rsidRPr="0012339E">
        <w:t xml:space="preserve">What is the </w:t>
      </w:r>
      <w:r>
        <w:t>most</w:t>
      </w:r>
      <w:r w:rsidRPr="0012339E">
        <w:t xml:space="preserve"> appropriate </w:t>
      </w:r>
      <w:r>
        <w:t xml:space="preserve">next step </w:t>
      </w:r>
      <w:r w:rsidRPr="0012339E">
        <w:t>management option?</w:t>
      </w:r>
    </w:p>
    <w:p w14:paraId="431DC612" w14:textId="77777777" w:rsidR="00BF24FB" w:rsidRPr="0012339E" w:rsidRDefault="00BF24FB" w:rsidP="00484655">
      <w:pPr>
        <w:jc w:val="left"/>
      </w:pPr>
    </w:p>
    <w:p w14:paraId="68446C4A" w14:textId="77777777" w:rsidR="00BF24FB" w:rsidRPr="0012339E" w:rsidRDefault="00BF24FB" w:rsidP="00484655">
      <w:pPr>
        <w:numPr>
          <w:ilvl w:val="1"/>
          <w:numId w:val="11"/>
        </w:numPr>
        <w:spacing w:after="0" w:line="240" w:lineRule="auto"/>
        <w:ind w:left="0"/>
        <w:jc w:val="left"/>
      </w:pPr>
      <w:r>
        <w:t>Admit pending physiotherapy and OT assessment</w:t>
      </w:r>
    </w:p>
    <w:p w14:paraId="23FB453A" w14:textId="77777777" w:rsidR="00BF24FB" w:rsidRPr="0012339E" w:rsidRDefault="00BF24FB" w:rsidP="00484655">
      <w:pPr>
        <w:numPr>
          <w:ilvl w:val="1"/>
          <w:numId w:val="11"/>
        </w:numPr>
        <w:spacing w:after="0" w:line="240" w:lineRule="auto"/>
        <w:ind w:left="0"/>
        <w:jc w:val="left"/>
      </w:pPr>
      <w:r w:rsidRPr="0012339E">
        <w:t>Commence trimethoprim and discharge</w:t>
      </w:r>
    </w:p>
    <w:p w14:paraId="799B7C96" w14:textId="77777777" w:rsidR="00BF24FB" w:rsidRPr="0012339E" w:rsidRDefault="00BF24FB" w:rsidP="00484655">
      <w:pPr>
        <w:numPr>
          <w:ilvl w:val="1"/>
          <w:numId w:val="11"/>
        </w:numPr>
        <w:spacing w:after="0" w:line="240" w:lineRule="auto"/>
        <w:ind w:left="0"/>
        <w:jc w:val="left"/>
      </w:pPr>
      <w:r>
        <w:t>Discharge with referral to intermediate care at home</w:t>
      </w:r>
    </w:p>
    <w:p w14:paraId="5D078160" w14:textId="77777777" w:rsidR="00BF24FB" w:rsidRDefault="00BF24FB" w:rsidP="00484655">
      <w:pPr>
        <w:numPr>
          <w:ilvl w:val="1"/>
          <w:numId w:val="11"/>
        </w:numPr>
        <w:spacing w:after="0" w:line="240" w:lineRule="auto"/>
        <w:ind w:left="0"/>
        <w:jc w:val="left"/>
      </w:pPr>
      <w:r>
        <w:t>Discharge with referral to the community falls team</w:t>
      </w:r>
    </w:p>
    <w:p w14:paraId="03FB1586" w14:textId="77777777" w:rsidR="00BF24FB" w:rsidRPr="0012339E" w:rsidRDefault="00BF24FB" w:rsidP="00484655">
      <w:pPr>
        <w:numPr>
          <w:ilvl w:val="1"/>
          <w:numId w:val="11"/>
        </w:numPr>
        <w:spacing w:after="0" w:line="240" w:lineRule="auto"/>
        <w:ind w:left="0"/>
        <w:jc w:val="left"/>
      </w:pPr>
      <w:r>
        <w:t>Multidisciplinary assessment in the emergency department</w:t>
      </w:r>
    </w:p>
    <w:p w14:paraId="52755A65" w14:textId="77777777" w:rsidR="00BF24FB" w:rsidRPr="0012339E" w:rsidRDefault="00BF24FB" w:rsidP="00484655">
      <w:pPr>
        <w:jc w:val="left"/>
      </w:pPr>
    </w:p>
    <w:p w14:paraId="234F28D2" w14:textId="77777777" w:rsidR="00BF24FB" w:rsidRPr="0012339E" w:rsidRDefault="00BF24FB" w:rsidP="00484655">
      <w:pPr>
        <w:jc w:val="left"/>
      </w:pPr>
    </w:p>
    <w:p w14:paraId="2EDDD170" w14:textId="7DE59D43" w:rsidR="00BF24FB" w:rsidRPr="0012339E" w:rsidRDefault="003A3F98" w:rsidP="003A3F98">
      <w:pPr>
        <w:pStyle w:val="ListParagraph"/>
        <w:ind w:left="0"/>
        <w:jc w:val="left"/>
      </w:pPr>
      <w:r>
        <w:t xml:space="preserve">11. </w:t>
      </w:r>
      <w:r w:rsidR="00BF24FB" w:rsidRPr="0012339E">
        <w:t xml:space="preserve">An 82 year old </w:t>
      </w:r>
      <w:r w:rsidR="00BF24FB">
        <w:t>woman</w:t>
      </w:r>
      <w:r w:rsidR="00BF24FB" w:rsidRPr="0012339E">
        <w:t xml:space="preserve"> was admitted </w:t>
      </w:r>
      <w:r w:rsidR="00BF24FB">
        <w:t>following</w:t>
      </w:r>
      <w:r w:rsidR="00BF24FB" w:rsidRPr="0012339E">
        <w:t xml:space="preserve"> functional decline</w:t>
      </w:r>
      <w:r w:rsidR="00BF24FB">
        <w:t>. She was diagnosed as having a pneumonia and treated with antibiotics.</w:t>
      </w:r>
      <w:r w:rsidR="00BF24FB" w:rsidRPr="0012339E">
        <w:t xml:space="preserve"> </w:t>
      </w:r>
      <w:r w:rsidR="00BF24FB">
        <w:t>One week following admission, t</w:t>
      </w:r>
      <w:r w:rsidR="00BF24FB" w:rsidRPr="0012339E">
        <w:t xml:space="preserve">he MDT </w:t>
      </w:r>
      <w:r w:rsidR="00BF24FB">
        <w:t xml:space="preserve">meeting reported her to have a Barthel index of 12, compared with </w:t>
      </w:r>
      <w:r w:rsidR="00811ADF">
        <w:t>a premorbid</w:t>
      </w:r>
      <w:r w:rsidR="00BF24FB">
        <w:t xml:space="preserve"> score of 17 and suggested a period of residential rehabilitation</w:t>
      </w:r>
      <w:r w:rsidR="00BF24FB" w:rsidRPr="0012339E">
        <w:t xml:space="preserve">. </w:t>
      </w:r>
    </w:p>
    <w:p w14:paraId="0EB884AA" w14:textId="77777777" w:rsidR="00BF24FB" w:rsidRPr="0012339E" w:rsidRDefault="00BF24FB" w:rsidP="00484655">
      <w:pPr>
        <w:jc w:val="left"/>
      </w:pPr>
    </w:p>
    <w:p w14:paraId="57C63277" w14:textId="77777777" w:rsidR="00BF24FB" w:rsidRPr="0012339E" w:rsidRDefault="00BF24FB" w:rsidP="00484655">
      <w:pPr>
        <w:jc w:val="left"/>
      </w:pPr>
      <w:r w:rsidRPr="0012339E">
        <w:t>Which of the following is not included in the Barthel index?</w:t>
      </w:r>
    </w:p>
    <w:p w14:paraId="698AEEB9" w14:textId="77777777" w:rsidR="00BF24FB" w:rsidRPr="0012339E" w:rsidRDefault="00BF24FB" w:rsidP="00484655">
      <w:pPr>
        <w:jc w:val="left"/>
      </w:pPr>
    </w:p>
    <w:p w14:paraId="11F513D7" w14:textId="77777777" w:rsidR="00BF24FB" w:rsidRPr="0012339E" w:rsidRDefault="00BF24FB" w:rsidP="00484655">
      <w:pPr>
        <w:numPr>
          <w:ilvl w:val="0"/>
          <w:numId w:val="12"/>
        </w:numPr>
        <w:ind w:left="0"/>
        <w:contextualSpacing/>
        <w:jc w:val="left"/>
      </w:pPr>
      <w:r w:rsidRPr="0012339E">
        <w:t>Continence</w:t>
      </w:r>
    </w:p>
    <w:p w14:paraId="0206D06A" w14:textId="77777777" w:rsidR="00BF24FB" w:rsidRPr="0012339E" w:rsidRDefault="00BF24FB" w:rsidP="00484655">
      <w:pPr>
        <w:numPr>
          <w:ilvl w:val="0"/>
          <w:numId w:val="12"/>
        </w:numPr>
        <w:ind w:left="0"/>
        <w:contextualSpacing/>
        <w:jc w:val="left"/>
      </w:pPr>
      <w:r w:rsidRPr="0012339E">
        <w:t>Mobility on the stairs</w:t>
      </w:r>
    </w:p>
    <w:p w14:paraId="5A76138D" w14:textId="77777777" w:rsidR="00BF24FB" w:rsidRPr="0012339E" w:rsidRDefault="00BF24FB" w:rsidP="00484655">
      <w:pPr>
        <w:numPr>
          <w:ilvl w:val="0"/>
          <w:numId w:val="12"/>
        </w:numPr>
        <w:ind w:left="0"/>
        <w:contextualSpacing/>
        <w:jc w:val="left"/>
      </w:pPr>
      <w:r w:rsidRPr="0012339E">
        <w:t>Transfers</w:t>
      </w:r>
    </w:p>
    <w:p w14:paraId="7ED8E608" w14:textId="77777777" w:rsidR="00BF24FB" w:rsidRPr="00E76ADD" w:rsidRDefault="00BF24FB" w:rsidP="00484655">
      <w:pPr>
        <w:numPr>
          <w:ilvl w:val="0"/>
          <w:numId w:val="12"/>
        </w:numPr>
        <w:ind w:left="0"/>
        <w:contextualSpacing/>
        <w:jc w:val="left"/>
      </w:pPr>
      <w:r w:rsidRPr="00E76ADD">
        <w:t>Cognition</w:t>
      </w:r>
    </w:p>
    <w:p w14:paraId="61FDC1A2" w14:textId="77777777" w:rsidR="00BF24FB" w:rsidRPr="0012339E" w:rsidRDefault="00BF24FB" w:rsidP="00484655">
      <w:pPr>
        <w:numPr>
          <w:ilvl w:val="0"/>
          <w:numId w:val="12"/>
        </w:numPr>
        <w:ind w:left="0"/>
        <w:contextualSpacing/>
        <w:jc w:val="left"/>
      </w:pPr>
      <w:r w:rsidRPr="0012339E">
        <w:t>Dressing</w:t>
      </w:r>
    </w:p>
    <w:p w14:paraId="6873135C" w14:textId="77777777" w:rsidR="00072D6F" w:rsidRDefault="00072D6F" w:rsidP="00072D6F">
      <w:pPr>
        <w:contextualSpacing/>
        <w:jc w:val="left"/>
      </w:pPr>
    </w:p>
    <w:p w14:paraId="21BA980D" w14:textId="77777777" w:rsidR="00072D6F" w:rsidRDefault="00072D6F" w:rsidP="00072D6F">
      <w:pPr>
        <w:contextualSpacing/>
        <w:jc w:val="left"/>
      </w:pPr>
    </w:p>
    <w:p w14:paraId="0E67E638" w14:textId="77777777" w:rsidR="00072D6F" w:rsidRDefault="00072D6F" w:rsidP="00072D6F">
      <w:pPr>
        <w:contextualSpacing/>
        <w:jc w:val="left"/>
      </w:pPr>
    </w:p>
    <w:p w14:paraId="42F7AE5D" w14:textId="77777777" w:rsidR="00072D6F" w:rsidRDefault="00072D6F" w:rsidP="00072D6F">
      <w:pPr>
        <w:contextualSpacing/>
        <w:jc w:val="left"/>
      </w:pPr>
    </w:p>
    <w:p w14:paraId="7BEA995F" w14:textId="77777777" w:rsidR="00D92E34" w:rsidRDefault="00D92E34" w:rsidP="00072D6F">
      <w:pPr>
        <w:contextualSpacing/>
        <w:jc w:val="left"/>
      </w:pPr>
    </w:p>
    <w:p w14:paraId="720ACFC3" w14:textId="77777777" w:rsidR="00D92E34" w:rsidRDefault="00D92E34" w:rsidP="00072D6F">
      <w:pPr>
        <w:contextualSpacing/>
        <w:jc w:val="left"/>
      </w:pPr>
    </w:p>
    <w:p w14:paraId="23D16E97" w14:textId="77777777" w:rsidR="00D92E34" w:rsidRDefault="00D92E34" w:rsidP="00072D6F">
      <w:pPr>
        <w:contextualSpacing/>
        <w:jc w:val="left"/>
      </w:pPr>
    </w:p>
    <w:p w14:paraId="32E8EC38" w14:textId="77777777" w:rsidR="00072D6F" w:rsidRDefault="00072D6F" w:rsidP="00072D6F">
      <w:pPr>
        <w:contextualSpacing/>
        <w:jc w:val="left"/>
      </w:pPr>
    </w:p>
    <w:p w14:paraId="2CBAF04B" w14:textId="77777777" w:rsidR="00072D6F" w:rsidRDefault="00072D6F" w:rsidP="00072D6F">
      <w:pPr>
        <w:contextualSpacing/>
        <w:jc w:val="left"/>
      </w:pPr>
    </w:p>
    <w:p w14:paraId="6CB6E658" w14:textId="517BACF1" w:rsidR="00BF24FB" w:rsidRPr="0012339E" w:rsidRDefault="003A3F98" w:rsidP="003A3F98">
      <w:pPr>
        <w:jc w:val="left"/>
      </w:pPr>
      <w:r>
        <w:lastRenderedPageBreak/>
        <w:t xml:space="preserve">12. </w:t>
      </w:r>
      <w:r w:rsidR="00BF24FB">
        <w:t>A</w:t>
      </w:r>
      <w:r w:rsidR="00BF24FB" w:rsidRPr="0012339E">
        <w:t xml:space="preserve">n 81 year old </w:t>
      </w:r>
      <w:r w:rsidR="00BF24FB">
        <w:t>woman</w:t>
      </w:r>
      <w:r w:rsidR="00BF24FB" w:rsidRPr="0012339E">
        <w:t xml:space="preserve"> </w:t>
      </w:r>
      <w:r w:rsidR="00BF24FB">
        <w:t>is seen for routine follow-up in</w:t>
      </w:r>
      <w:r w:rsidR="00BF24FB" w:rsidRPr="0012339E">
        <w:t xml:space="preserve"> osteoporosis clinic</w:t>
      </w:r>
      <w:r w:rsidR="00BF24FB">
        <w:t xml:space="preserve">. </w:t>
      </w:r>
      <w:r w:rsidR="00BF24FB" w:rsidRPr="0012339E">
        <w:t>While in the clinic her son reports that her hearing is dreadful, despite new hearing aids. You have a look at the aids, they appear to be working normally and you have been able to speak to the lady in clinic without obvious difficulty. Otoscopy is normal.</w:t>
      </w:r>
    </w:p>
    <w:p w14:paraId="3FAFBE8C" w14:textId="77777777" w:rsidR="00BF24FB" w:rsidRPr="0012339E" w:rsidRDefault="00BF24FB" w:rsidP="00484655">
      <w:pPr>
        <w:jc w:val="left"/>
      </w:pPr>
    </w:p>
    <w:p w14:paraId="542DCF02" w14:textId="77777777" w:rsidR="00BF24FB" w:rsidRPr="0012339E" w:rsidRDefault="00BF24FB" w:rsidP="00484655">
      <w:pPr>
        <w:jc w:val="left"/>
      </w:pPr>
      <w:r w:rsidRPr="0012339E">
        <w:t>What is the most likely reason for her ongoing hearing problem?</w:t>
      </w:r>
    </w:p>
    <w:p w14:paraId="7C6B6ADF" w14:textId="77777777" w:rsidR="00BF24FB" w:rsidRPr="0012339E" w:rsidRDefault="00BF24FB" w:rsidP="00484655">
      <w:pPr>
        <w:jc w:val="left"/>
      </w:pPr>
    </w:p>
    <w:p w14:paraId="3FEFE379" w14:textId="77777777" w:rsidR="00BF24FB" w:rsidRPr="0012339E" w:rsidRDefault="00BF24FB" w:rsidP="00484655">
      <w:pPr>
        <w:numPr>
          <w:ilvl w:val="0"/>
          <w:numId w:val="13"/>
        </w:numPr>
        <w:ind w:left="0"/>
        <w:contextualSpacing/>
        <w:jc w:val="left"/>
      </w:pPr>
      <w:r w:rsidRPr="0012339E">
        <w:t>Impacted wax</w:t>
      </w:r>
    </w:p>
    <w:p w14:paraId="70F67989" w14:textId="77777777" w:rsidR="00BF24FB" w:rsidRPr="0012339E" w:rsidRDefault="00BF24FB" w:rsidP="00484655">
      <w:pPr>
        <w:numPr>
          <w:ilvl w:val="0"/>
          <w:numId w:val="13"/>
        </w:numPr>
        <w:ind w:left="0"/>
        <w:contextualSpacing/>
        <w:jc w:val="left"/>
      </w:pPr>
      <w:r w:rsidRPr="0012339E">
        <w:t>Perforated ear drum</w:t>
      </w:r>
    </w:p>
    <w:p w14:paraId="3AA18224" w14:textId="77777777" w:rsidR="00BF24FB" w:rsidRPr="0012339E" w:rsidRDefault="00BF24FB" w:rsidP="00484655">
      <w:pPr>
        <w:numPr>
          <w:ilvl w:val="0"/>
          <w:numId w:val="13"/>
        </w:numPr>
        <w:ind w:left="0"/>
        <w:contextualSpacing/>
        <w:jc w:val="left"/>
      </w:pPr>
      <w:r w:rsidRPr="0012339E">
        <w:t>Feedback</w:t>
      </w:r>
    </w:p>
    <w:p w14:paraId="610A8534" w14:textId="77777777" w:rsidR="00BF24FB" w:rsidRPr="0012339E" w:rsidRDefault="00BF24FB" w:rsidP="00484655">
      <w:pPr>
        <w:numPr>
          <w:ilvl w:val="0"/>
          <w:numId w:val="13"/>
        </w:numPr>
        <w:ind w:left="0"/>
        <w:contextualSpacing/>
        <w:jc w:val="left"/>
      </w:pPr>
      <w:r w:rsidRPr="0012339E">
        <w:t>Not wearing the hearing aid</w:t>
      </w:r>
    </w:p>
    <w:p w14:paraId="6BA50BD5" w14:textId="77777777" w:rsidR="00BF24FB" w:rsidRPr="0012339E" w:rsidRDefault="00BF24FB" w:rsidP="00484655">
      <w:pPr>
        <w:numPr>
          <w:ilvl w:val="0"/>
          <w:numId w:val="13"/>
        </w:numPr>
        <w:ind w:left="0"/>
        <w:contextualSpacing/>
        <w:jc w:val="left"/>
      </w:pPr>
      <w:r w:rsidRPr="0012339E">
        <w:t>Battery is flat</w:t>
      </w:r>
    </w:p>
    <w:p w14:paraId="346D9185" w14:textId="77777777" w:rsidR="00BF24FB" w:rsidRPr="0012339E" w:rsidRDefault="00BF24FB" w:rsidP="00484655">
      <w:pPr>
        <w:jc w:val="left"/>
      </w:pPr>
    </w:p>
    <w:p w14:paraId="6A746BF0" w14:textId="77777777" w:rsidR="00BF24FB" w:rsidRPr="0012339E" w:rsidRDefault="00BF24FB" w:rsidP="00484655">
      <w:pPr>
        <w:jc w:val="left"/>
      </w:pPr>
    </w:p>
    <w:p w14:paraId="0F5DC11D" w14:textId="2E21AC27" w:rsidR="00BF24FB" w:rsidRDefault="003A3F98" w:rsidP="003A3F98">
      <w:pPr>
        <w:contextualSpacing/>
        <w:jc w:val="left"/>
      </w:pPr>
      <w:r>
        <w:t xml:space="preserve">13. </w:t>
      </w:r>
      <w:r w:rsidR="00BF24FB">
        <w:t>A</w:t>
      </w:r>
      <w:r w:rsidR="00BF24FB" w:rsidRPr="0012339E">
        <w:t xml:space="preserve"> 75 year old lady </w:t>
      </w:r>
      <w:r w:rsidR="00BF24FB">
        <w:t>developed</w:t>
      </w:r>
      <w:r w:rsidR="00BF24FB" w:rsidRPr="0012339E">
        <w:t xml:space="preserve"> sudden, painless, visual loss </w:t>
      </w:r>
      <w:r w:rsidR="00BF24FB">
        <w:t>to the</w:t>
      </w:r>
      <w:r w:rsidR="00BF24FB" w:rsidRPr="0012339E">
        <w:t xml:space="preserve"> left</w:t>
      </w:r>
      <w:r w:rsidR="00072D6F">
        <w:t xml:space="preserve"> eye</w:t>
      </w:r>
      <w:r w:rsidR="00BF24FB" w:rsidRPr="0012339E">
        <w:t xml:space="preserve">. </w:t>
      </w:r>
      <w:r w:rsidR="00BF24FB">
        <w:t xml:space="preserve"> There was no associated motor or tactile sensory symptoms.  She h</w:t>
      </w:r>
      <w:r w:rsidR="00072D6F">
        <w:t>ad hypertension and was taking A</w:t>
      </w:r>
      <w:r w:rsidR="00BF24FB">
        <w:t>mlodipine.</w:t>
      </w:r>
    </w:p>
    <w:p w14:paraId="1AC630BB" w14:textId="77777777" w:rsidR="00BF24FB" w:rsidRDefault="00BF24FB" w:rsidP="00484655">
      <w:pPr>
        <w:jc w:val="left"/>
      </w:pPr>
    </w:p>
    <w:p w14:paraId="40483C71" w14:textId="77777777" w:rsidR="00BF24FB" w:rsidRPr="0012339E" w:rsidRDefault="00BF24FB" w:rsidP="00484655">
      <w:pPr>
        <w:jc w:val="left"/>
      </w:pPr>
      <w:r w:rsidRPr="0012339E">
        <w:t>On examination she ha</w:t>
      </w:r>
      <w:r>
        <w:t>d</w:t>
      </w:r>
      <w:r w:rsidRPr="0012339E">
        <w:t xml:space="preserve"> bilateral ptosis, complete on the left and partial on the right. On lifting her eyelid on the left she </w:t>
      </w:r>
      <w:r>
        <w:t>wa</w:t>
      </w:r>
      <w:r w:rsidRPr="0012339E">
        <w:t xml:space="preserve">s able to see, but her eye </w:t>
      </w:r>
      <w:r>
        <w:t>wa</w:t>
      </w:r>
      <w:r w:rsidRPr="0012339E">
        <w:t xml:space="preserve">s deviated down and out and she </w:t>
      </w:r>
      <w:r>
        <w:t>wa</w:t>
      </w:r>
      <w:r w:rsidRPr="0012339E">
        <w:t xml:space="preserve">s unable to adduct it. Her right eye movement </w:t>
      </w:r>
      <w:r>
        <w:t>wa</w:t>
      </w:r>
      <w:r w:rsidRPr="0012339E">
        <w:t xml:space="preserve">s normal. There </w:t>
      </w:r>
      <w:r>
        <w:t>wa</w:t>
      </w:r>
      <w:r w:rsidRPr="0012339E">
        <w:t>s no other focal neurology.</w:t>
      </w:r>
    </w:p>
    <w:p w14:paraId="2E4391F8" w14:textId="77777777" w:rsidR="00BF24FB" w:rsidRDefault="00BF24FB" w:rsidP="00484655">
      <w:pPr>
        <w:jc w:val="left"/>
      </w:pPr>
    </w:p>
    <w:p w14:paraId="7143A58A" w14:textId="77777777" w:rsidR="00BF24FB" w:rsidRDefault="00BF24FB" w:rsidP="00484655">
      <w:pPr>
        <w:jc w:val="left"/>
      </w:pPr>
      <w:r>
        <w:t>Investigations:</w:t>
      </w:r>
      <w:r>
        <w:br/>
      </w:r>
      <w:r>
        <w:tab/>
        <w:t>CT head</w:t>
      </w:r>
      <w:r>
        <w:tab/>
      </w:r>
      <w:r>
        <w:tab/>
      </w:r>
      <w:r>
        <w:tab/>
      </w:r>
      <w:r>
        <w:tab/>
        <w:t>mild periventricular leukoareosis</w:t>
      </w:r>
    </w:p>
    <w:p w14:paraId="4B32A627" w14:textId="77777777" w:rsidR="00BF24FB" w:rsidRPr="0012339E" w:rsidRDefault="00BF24FB" w:rsidP="00484655">
      <w:pPr>
        <w:jc w:val="left"/>
      </w:pPr>
    </w:p>
    <w:p w14:paraId="711D0C4B" w14:textId="77777777" w:rsidR="00BF24FB" w:rsidRPr="0012339E" w:rsidRDefault="00BF24FB" w:rsidP="00484655">
      <w:pPr>
        <w:jc w:val="left"/>
      </w:pPr>
      <w:r w:rsidRPr="0012339E">
        <w:t>What is the most likely</w:t>
      </w:r>
      <w:r>
        <w:t xml:space="preserve"> cause of her third nerve palsy</w:t>
      </w:r>
      <w:r w:rsidRPr="0012339E">
        <w:t>?</w:t>
      </w:r>
    </w:p>
    <w:p w14:paraId="026D8931" w14:textId="77777777" w:rsidR="00BF24FB" w:rsidRPr="0012339E" w:rsidRDefault="00BF24FB" w:rsidP="00484655">
      <w:pPr>
        <w:jc w:val="left"/>
      </w:pPr>
    </w:p>
    <w:p w14:paraId="3F34DEAA" w14:textId="77777777" w:rsidR="00BF24FB" w:rsidRPr="0012339E" w:rsidRDefault="00BF24FB" w:rsidP="00484655">
      <w:pPr>
        <w:numPr>
          <w:ilvl w:val="0"/>
          <w:numId w:val="14"/>
        </w:numPr>
        <w:ind w:left="0"/>
        <w:contextualSpacing/>
        <w:jc w:val="left"/>
      </w:pPr>
      <w:r w:rsidRPr="0012339E">
        <w:t>left hemispheric stroke</w:t>
      </w:r>
    </w:p>
    <w:p w14:paraId="6A4EECA2" w14:textId="77777777" w:rsidR="00BF24FB" w:rsidRPr="0012339E" w:rsidRDefault="00BF24FB" w:rsidP="00484655">
      <w:pPr>
        <w:numPr>
          <w:ilvl w:val="0"/>
          <w:numId w:val="14"/>
        </w:numPr>
        <w:ind w:left="0"/>
        <w:contextualSpacing/>
        <w:jc w:val="left"/>
      </w:pPr>
      <w:r w:rsidRPr="0012339E">
        <w:t>left midbrain stroke</w:t>
      </w:r>
    </w:p>
    <w:p w14:paraId="70D901A1" w14:textId="77777777" w:rsidR="00BF24FB" w:rsidRPr="0012339E" w:rsidRDefault="00BF24FB" w:rsidP="00484655">
      <w:pPr>
        <w:numPr>
          <w:ilvl w:val="0"/>
          <w:numId w:val="14"/>
        </w:numPr>
        <w:ind w:left="0"/>
        <w:contextualSpacing/>
        <w:jc w:val="left"/>
      </w:pPr>
      <w:r w:rsidRPr="0012339E">
        <w:t>myasthenia gravis</w:t>
      </w:r>
    </w:p>
    <w:p w14:paraId="50206437" w14:textId="77777777" w:rsidR="00BF24FB" w:rsidRPr="0012339E" w:rsidRDefault="00BF24FB" w:rsidP="00484655">
      <w:pPr>
        <w:numPr>
          <w:ilvl w:val="0"/>
          <w:numId w:val="14"/>
        </w:numPr>
        <w:ind w:left="0"/>
        <w:contextualSpacing/>
        <w:jc w:val="left"/>
      </w:pPr>
      <w:r w:rsidRPr="0012339E">
        <w:t>posterior communicating artery aneurysm</w:t>
      </w:r>
    </w:p>
    <w:p w14:paraId="05B16D06" w14:textId="77777777" w:rsidR="00BF24FB" w:rsidRPr="0012339E" w:rsidRDefault="00BF24FB" w:rsidP="00484655">
      <w:pPr>
        <w:numPr>
          <w:ilvl w:val="0"/>
          <w:numId w:val="14"/>
        </w:numPr>
        <w:ind w:left="0"/>
        <w:contextualSpacing/>
        <w:jc w:val="left"/>
      </w:pPr>
      <w:r w:rsidRPr="0012339E">
        <w:t>right hemispheric stroke</w:t>
      </w:r>
    </w:p>
    <w:p w14:paraId="3AD0DD02" w14:textId="77777777" w:rsidR="00BF24FB" w:rsidRDefault="00BF24FB" w:rsidP="00484655">
      <w:pPr>
        <w:jc w:val="left"/>
      </w:pPr>
    </w:p>
    <w:p w14:paraId="348C6F59" w14:textId="77777777" w:rsidR="00D92E34" w:rsidRDefault="00D92E34" w:rsidP="00484655">
      <w:pPr>
        <w:jc w:val="left"/>
      </w:pPr>
    </w:p>
    <w:p w14:paraId="0FAAAFEC" w14:textId="77777777" w:rsidR="00072D6F" w:rsidRDefault="00072D6F" w:rsidP="00072D6F">
      <w:pPr>
        <w:jc w:val="left"/>
      </w:pPr>
    </w:p>
    <w:p w14:paraId="222BA5B6" w14:textId="77777777" w:rsidR="00072D6F" w:rsidRDefault="00072D6F" w:rsidP="00072D6F">
      <w:pPr>
        <w:jc w:val="left"/>
      </w:pPr>
    </w:p>
    <w:p w14:paraId="7F80FAB3" w14:textId="77777777" w:rsidR="00072D6F" w:rsidRDefault="00072D6F" w:rsidP="00072D6F">
      <w:pPr>
        <w:jc w:val="left"/>
      </w:pPr>
    </w:p>
    <w:p w14:paraId="79BB69F2" w14:textId="4356685F" w:rsidR="00BF24FB" w:rsidRDefault="003A3F98" w:rsidP="003A3F98">
      <w:pPr>
        <w:jc w:val="left"/>
      </w:pPr>
      <w:r>
        <w:lastRenderedPageBreak/>
        <w:t xml:space="preserve">14. </w:t>
      </w:r>
      <w:r w:rsidR="00BF24FB">
        <w:t>A</w:t>
      </w:r>
      <w:r w:rsidR="00072D6F">
        <w:t xml:space="preserve"> 72 year</w:t>
      </w:r>
      <w:r w:rsidR="00BF24FB" w:rsidRPr="0012339E">
        <w:t xml:space="preserve"> old </w:t>
      </w:r>
      <w:r w:rsidR="00BF24FB">
        <w:t xml:space="preserve">woman was seen in pre-operative clinic for routine assessment prior to elective </w:t>
      </w:r>
      <w:r w:rsidR="00072D6F">
        <w:t>total knee replacement scheduled</w:t>
      </w:r>
      <w:r w:rsidR="00BF24FB">
        <w:t xml:space="preserve"> to take place under spinal anaesthetic. S</w:t>
      </w:r>
      <w:r w:rsidR="00BF24FB" w:rsidRPr="0012339E">
        <w:t xml:space="preserve">he described one episode of short-lived central chest tightness associated with shortness of breath 6 months </w:t>
      </w:r>
      <w:r w:rsidR="00BF24FB">
        <w:t>prior to the consultation.  This came on</w:t>
      </w:r>
      <w:r w:rsidR="00BF24FB" w:rsidRPr="0012339E">
        <w:t xml:space="preserve"> after strenuous gardening </w:t>
      </w:r>
      <w:r w:rsidR="00BF24FB">
        <w:t>and</w:t>
      </w:r>
      <w:r w:rsidR="00BF24FB" w:rsidRPr="0012339E">
        <w:t xml:space="preserve"> resolved at rest. </w:t>
      </w:r>
      <w:r w:rsidR="00BF24FB">
        <w:t>She had</w:t>
      </w:r>
      <w:r w:rsidR="00BF24FB" w:rsidRPr="0012339E">
        <w:t xml:space="preserve"> osteoarthritis</w:t>
      </w:r>
      <w:r w:rsidR="00BF24FB">
        <w:t>,</w:t>
      </w:r>
      <w:r w:rsidR="00BF24FB" w:rsidRPr="0012339E">
        <w:t xml:space="preserve"> hypertension and ischaemic heart disease</w:t>
      </w:r>
      <w:r w:rsidR="00072D6F">
        <w:t xml:space="preserve"> and was taking A</w:t>
      </w:r>
      <w:r w:rsidR="00811ADF">
        <w:t xml:space="preserve">spirin, </w:t>
      </w:r>
      <w:proofErr w:type="spellStart"/>
      <w:r w:rsidR="00811ADF">
        <w:t>Bisoprolol</w:t>
      </w:r>
      <w:proofErr w:type="spellEnd"/>
      <w:r w:rsidR="00811ADF">
        <w:t>, Ramipril and S</w:t>
      </w:r>
      <w:r w:rsidR="00BF24FB">
        <w:t>imvastatin.</w:t>
      </w:r>
      <w:r w:rsidR="00BF24FB" w:rsidRPr="0012339E">
        <w:t xml:space="preserve"> </w:t>
      </w:r>
    </w:p>
    <w:p w14:paraId="25DC600D" w14:textId="77777777" w:rsidR="00BF24FB" w:rsidRDefault="00BF24FB" w:rsidP="00484655">
      <w:pPr>
        <w:jc w:val="left"/>
      </w:pPr>
      <w:r>
        <w:t>On examination her blood pressure was 138/78 mmHg without orthostatic drop.  She had a mild ejection systolic murmur with a normal second heart sound.  Jugular venous pressure was normal and there was no sacral or ankle oedema.</w:t>
      </w:r>
    </w:p>
    <w:p w14:paraId="125DA55F" w14:textId="77777777" w:rsidR="00BF24FB" w:rsidRDefault="00BF24FB" w:rsidP="00484655">
      <w:pPr>
        <w:jc w:val="left"/>
      </w:pPr>
      <w:r>
        <w:t>Investigations:</w:t>
      </w:r>
    </w:p>
    <w:p w14:paraId="2D9DEE67" w14:textId="77777777" w:rsidR="00BF24FB" w:rsidRDefault="00BF24FB" w:rsidP="00484655">
      <w:pPr>
        <w:ind w:firstLine="720"/>
        <w:jc w:val="left"/>
      </w:pPr>
      <w:r>
        <w:t>12 lead ECG</w:t>
      </w:r>
      <w:r>
        <w:tab/>
      </w:r>
      <w:r>
        <w:tab/>
      </w:r>
      <w:r>
        <w:tab/>
      </w:r>
      <w:r>
        <w:tab/>
      </w:r>
      <w:r>
        <w:tab/>
        <w:t>sinus rhythm, 84bpm</w:t>
      </w:r>
    </w:p>
    <w:p w14:paraId="1ECFA46F" w14:textId="77777777" w:rsidR="00BF24FB" w:rsidRPr="0012339E" w:rsidRDefault="00BF24FB" w:rsidP="00484655">
      <w:pPr>
        <w:jc w:val="left"/>
      </w:pPr>
      <w:r w:rsidRPr="0012339E">
        <w:t xml:space="preserve">What is the </w:t>
      </w:r>
      <w:r>
        <w:t>most appropriate next step</w:t>
      </w:r>
      <w:r w:rsidRPr="0012339E">
        <w:t>?</w:t>
      </w:r>
    </w:p>
    <w:p w14:paraId="1EE406F3" w14:textId="77777777" w:rsidR="00BF24FB" w:rsidRPr="0012339E" w:rsidRDefault="00BF24FB" w:rsidP="00484655">
      <w:pPr>
        <w:numPr>
          <w:ilvl w:val="0"/>
          <w:numId w:val="15"/>
        </w:numPr>
        <w:ind w:left="0"/>
        <w:contextualSpacing/>
        <w:jc w:val="left"/>
      </w:pPr>
      <w:r>
        <w:t>Bruce protocol exercise tolerance test</w:t>
      </w:r>
    </w:p>
    <w:p w14:paraId="2CEB5CD7" w14:textId="77777777" w:rsidR="00BF24FB" w:rsidRPr="0012339E" w:rsidRDefault="00BF24FB" w:rsidP="00484655">
      <w:pPr>
        <w:numPr>
          <w:ilvl w:val="0"/>
          <w:numId w:val="15"/>
        </w:numPr>
        <w:ind w:left="0"/>
        <w:contextualSpacing/>
        <w:jc w:val="left"/>
      </w:pPr>
      <w:r>
        <w:t>coronary angiography</w:t>
      </w:r>
    </w:p>
    <w:p w14:paraId="5C555F4C" w14:textId="1E9BA743" w:rsidR="00BF24FB" w:rsidRPr="0012339E" w:rsidRDefault="00811ADF" w:rsidP="00484655">
      <w:pPr>
        <w:numPr>
          <w:ilvl w:val="0"/>
          <w:numId w:val="15"/>
        </w:numPr>
        <w:ind w:left="0"/>
        <w:contextualSpacing/>
        <w:jc w:val="left"/>
      </w:pPr>
      <w:r>
        <w:t>D</w:t>
      </w:r>
      <w:r w:rsidR="00BF24FB">
        <w:t>obutamine stress echocardiography</w:t>
      </w:r>
    </w:p>
    <w:p w14:paraId="5235D37B" w14:textId="77777777" w:rsidR="00BF24FB" w:rsidRPr="0012339E" w:rsidRDefault="00BF24FB" w:rsidP="00484655">
      <w:pPr>
        <w:numPr>
          <w:ilvl w:val="0"/>
          <w:numId w:val="15"/>
        </w:numPr>
        <w:ind w:left="0"/>
        <w:contextualSpacing/>
        <w:jc w:val="left"/>
      </w:pPr>
      <w:r>
        <w:t>proceed to surgery as planned</w:t>
      </w:r>
    </w:p>
    <w:p w14:paraId="75FEEC99" w14:textId="77777777" w:rsidR="00BF24FB" w:rsidRPr="0012339E" w:rsidRDefault="00BF24FB" w:rsidP="00484655">
      <w:pPr>
        <w:numPr>
          <w:ilvl w:val="0"/>
          <w:numId w:val="15"/>
        </w:numPr>
        <w:ind w:left="0"/>
        <w:contextualSpacing/>
        <w:jc w:val="left"/>
      </w:pPr>
      <w:r>
        <w:t>standard 2D echocardiography</w:t>
      </w:r>
    </w:p>
    <w:p w14:paraId="4FC79E65" w14:textId="77777777" w:rsidR="00BF24FB" w:rsidRPr="0012339E" w:rsidRDefault="00BF24FB" w:rsidP="00484655">
      <w:pPr>
        <w:jc w:val="left"/>
      </w:pPr>
    </w:p>
    <w:p w14:paraId="1E25A6B9" w14:textId="77777777" w:rsidR="000F5A16" w:rsidRDefault="000F5A16" w:rsidP="000F5A16">
      <w:pPr>
        <w:pStyle w:val="ListParagraph"/>
        <w:ind w:left="0"/>
        <w:jc w:val="left"/>
      </w:pPr>
    </w:p>
    <w:p w14:paraId="2579D5E2" w14:textId="77777777" w:rsidR="000F5A16" w:rsidRDefault="000F5A16" w:rsidP="000F5A16">
      <w:pPr>
        <w:pStyle w:val="ListParagraph"/>
        <w:ind w:left="0"/>
        <w:jc w:val="left"/>
      </w:pPr>
    </w:p>
    <w:p w14:paraId="4E0F0E4D" w14:textId="77777777" w:rsidR="000F5A16" w:rsidRDefault="000F5A16" w:rsidP="000F5A16">
      <w:pPr>
        <w:pStyle w:val="ListParagraph"/>
        <w:ind w:left="0"/>
        <w:jc w:val="left"/>
      </w:pPr>
    </w:p>
    <w:p w14:paraId="021D412F" w14:textId="3BB4DB31" w:rsidR="00BF24FB" w:rsidRPr="0012339E" w:rsidRDefault="003A3F98" w:rsidP="003A3F98">
      <w:pPr>
        <w:pStyle w:val="ListParagraph"/>
        <w:ind w:left="0"/>
        <w:jc w:val="left"/>
      </w:pPr>
      <w:r>
        <w:t xml:space="preserve">15. </w:t>
      </w:r>
      <w:r w:rsidR="00BF24FB" w:rsidRPr="0012339E">
        <w:t xml:space="preserve">An 82 year old </w:t>
      </w:r>
      <w:r w:rsidR="00BF24FB">
        <w:t xml:space="preserve">woman </w:t>
      </w:r>
      <w:r w:rsidR="00BF24FB" w:rsidRPr="0012339E">
        <w:t>present</w:t>
      </w:r>
      <w:r w:rsidR="00BF24FB">
        <w:t>ed</w:t>
      </w:r>
      <w:r w:rsidR="00BF24FB" w:rsidRPr="0012339E">
        <w:t xml:space="preserve"> to outpatient clinic with non- specific symptoms of weight loss and fatigue. She </w:t>
      </w:r>
      <w:r w:rsidR="00BF24FB">
        <w:t>h</w:t>
      </w:r>
      <w:r w:rsidR="00BF24FB" w:rsidRPr="0012339E">
        <w:t>a</w:t>
      </w:r>
      <w:r w:rsidR="00BF24FB">
        <w:t>d</w:t>
      </w:r>
      <w:r w:rsidR="00BF24FB" w:rsidRPr="0012339E">
        <w:t xml:space="preserve"> being having these symptoms over the last 6 months and ha</w:t>
      </w:r>
      <w:r w:rsidR="00BF24FB">
        <w:t>d</w:t>
      </w:r>
      <w:r w:rsidR="00BF24FB" w:rsidRPr="0012339E">
        <w:t xml:space="preserve"> lost 21/2 stone during this time. On further questioning she reveal</w:t>
      </w:r>
      <w:r w:rsidR="00BF24FB">
        <w:t>ed</w:t>
      </w:r>
      <w:r w:rsidR="00BF24FB" w:rsidRPr="0012339E">
        <w:t xml:space="preserve"> she has been suffering from </w:t>
      </w:r>
      <w:r w:rsidR="00072D6F">
        <w:t xml:space="preserve">intermittent night sweats </w:t>
      </w:r>
      <w:r w:rsidR="00BF24FB" w:rsidRPr="0012339E">
        <w:t>over the same period of time.</w:t>
      </w:r>
    </w:p>
    <w:p w14:paraId="375A5F99" w14:textId="77777777" w:rsidR="00BF24FB" w:rsidRPr="0012339E" w:rsidRDefault="00BF24FB" w:rsidP="00484655">
      <w:pPr>
        <w:jc w:val="left"/>
      </w:pPr>
      <w:r w:rsidRPr="0012339E">
        <w:t>On examination</w:t>
      </w:r>
      <w:r>
        <w:t xml:space="preserve"> she had a</w:t>
      </w:r>
      <w:r w:rsidRPr="0012339E">
        <w:t xml:space="preserve"> </w:t>
      </w:r>
      <w:r>
        <w:t>t</w:t>
      </w:r>
      <w:r w:rsidRPr="0012339E">
        <w:t>emperature</w:t>
      </w:r>
      <w:r>
        <w:t xml:space="preserve"> of</w:t>
      </w:r>
      <w:r w:rsidRPr="0012339E">
        <w:t xml:space="preserve"> 37.8</w:t>
      </w:r>
      <w:r>
        <w:t xml:space="preserve"> and a palpable spleen.</w:t>
      </w:r>
    </w:p>
    <w:p w14:paraId="21123AEA" w14:textId="77777777" w:rsidR="00BF24FB" w:rsidRPr="0012339E" w:rsidRDefault="00BF24FB" w:rsidP="00484655">
      <w:pPr>
        <w:jc w:val="left"/>
      </w:pPr>
      <w:r>
        <w:t>Investigations:</w:t>
      </w:r>
    </w:p>
    <w:p w14:paraId="536AF4AE" w14:textId="77777777" w:rsidR="00BF24FB" w:rsidRPr="0012339E" w:rsidRDefault="00BF24FB" w:rsidP="00484655">
      <w:pPr>
        <w:pStyle w:val="Heading3"/>
        <w:keepNext w:val="0"/>
        <w:tabs>
          <w:tab w:val="left" w:pos="397"/>
          <w:tab w:val="left" w:pos="567"/>
          <w:tab w:val="left" w:pos="1134"/>
          <w:tab w:val="left" w:pos="1418"/>
          <w:tab w:val="left" w:pos="5670"/>
        </w:tabs>
        <w:ind w:right="-692"/>
        <w:jc w:val="left"/>
        <w:rPr>
          <w:rFonts w:ascii="Calibri" w:hAnsi="Calibri"/>
          <w:sz w:val="22"/>
          <w:szCs w:val="22"/>
        </w:rPr>
      </w:pPr>
      <w:r>
        <w:rPr>
          <w:rFonts w:ascii="Calibri" w:hAnsi="Calibri"/>
          <w:i w:val="0"/>
          <w:sz w:val="22"/>
          <w:szCs w:val="22"/>
        </w:rPr>
        <w:tab/>
      </w:r>
      <w:r w:rsidRPr="0012339E">
        <w:rPr>
          <w:rFonts w:ascii="Calibri" w:hAnsi="Calibri"/>
          <w:i w:val="0"/>
          <w:sz w:val="22"/>
          <w:szCs w:val="22"/>
        </w:rPr>
        <w:t>Haemoglobin</w:t>
      </w:r>
      <w:r w:rsidRPr="0012339E">
        <w:rPr>
          <w:rFonts w:ascii="Calibri" w:hAnsi="Calibri"/>
          <w:i w:val="0"/>
          <w:sz w:val="22"/>
          <w:szCs w:val="22"/>
        </w:rPr>
        <w:tab/>
      </w:r>
      <w:r w:rsidRPr="0012339E">
        <w:rPr>
          <w:rFonts w:ascii="Calibri" w:hAnsi="Calibri"/>
          <w:i w:val="0"/>
          <w:sz w:val="22"/>
          <w:szCs w:val="22"/>
        </w:rPr>
        <w:tab/>
        <w:t>105</w:t>
      </w:r>
      <w:r w:rsidRPr="0012339E">
        <w:rPr>
          <w:rFonts w:ascii="Calibri" w:hAnsi="Calibri"/>
          <w:sz w:val="22"/>
          <w:szCs w:val="22"/>
        </w:rPr>
        <w:t xml:space="preserve"> </w:t>
      </w:r>
      <w:r w:rsidRPr="0012339E">
        <w:rPr>
          <w:rFonts w:ascii="Calibri" w:hAnsi="Calibri" w:cs="Arial"/>
          <w:i w:val="0"/>
          <w:sz w:val="22"/>
          <w:szCs w:val="22"/>
        </w:rPr>
        <w:t xml:space="preserve">g/L (115–165) </w:t>
      </w:r>
    </w:p>
    <w:p w14:paraId="4939909A" w14:textId="77777777" w:rsidR="00BF24FB" w:rsidRPr="0012339E" w:rsidRDefault="00BF24FB" w:rsidP="00484655">
      <w:pPr>
        <w:jc w:val="left"/>
        <w:rPr>
          <w:rFonts w:cs="Arial"/>
        </w:rPr>
      </w:pPr>
      <w:r>
        <w:rPr>
          <w:rFonts w:cs="Arial"/>
        </w:rPr>
        <w:t xml:space="preserve">        </w:t>
      </w:r>
      <w:r w:rsidRPr="0012339E">
        <w:rPr>
          <w:rFonts w:cs="Arial"/>
        </w:rPr>
        <w:t>MCV</w:t>
      </w:r>
      <w:r w:rsidRPr="0012339E">
        <w:rPr>
          <w:rFonts w:cs="Arial"/>
        </w:rPr>
        <w:tab/>
      </w:r>
      <w:r w:rsidRPr="0012339E">
        <w:rPr>
          <w:rFonts w:cs="Arial"/>
        </w:rPr>
        <w:tab/>
      </w:r>
      <w:r w:rsidRPr="0012339E">
        <w:rPr>
          <w:rFonts w:cs="Arial"/>
        </w:rPr>
        <w:tab/>
      </w:r>
      <w:r w:rsidRPr="0012339E">
        <w:rPr>
          <w:rFonts w:cs="Arial"/>
        </w:rPr>
        <w:tab/>
      </w:r>
      <w:r w:rsidRPr="0012339E">
        <w:rPr>
          <w:rFonts w:cs="Arial"/>
        </w:rPr>
        <w:tab/>
      </w:r>
      <w:r w:rsidRPr="0012339E">
        <w:rPr>
          <w:rFonts w:cs="Arial"/>
        </w:rPr>
        <w:tab/>
      </w:r>
      <w:r w:rsidRPr="0012339E">
        <w:rPr>
          <w:rFonts w:cs="Arial"/>
        </w:rPr>
        <w:tab/>
        <w:t>85fL (80–96)</w:t>
      </w:r>
      <w:r>
        <w:rPr>
          <w:rFonts w:eastAsia="Times New Roman" w:cs="Arial"/>
        </w:rPr>
        <w:tab/>
      </w:r>
    </w:p>
    <w:p w14:paraId="406D322C" w14:textId="77777777" w:rsidR="00BF24FB" w:rsidRPr="0012339E" w:rsidRDefault="00BF24FB" w:rsidP="00484655">
      <w:pPr>
        <w:jc w:val="left"/>
        <w:rPr>
          <w:rFonts w:eastAsia="Times New Roman" w:cs="Arial"/>
        </w:rPr>
      </w:pPr>
      <w:r>
        <w:rPr>
          <w:rFonts w:eastAsia="Times New Roman" w:cs="Arial"/>
        </w:rPr>
        <w:t xml:space="preserve">        </w:t>
      </w:r>
      <w:r w:rsidRPr="0012339E">
        <w:rPr>
          <w:rFonts w:eastAsia="Times New Roman" w:cs="Arial"/>
        </w:rPr>
        <w:t>Platelet count</w:t>
      </w:r>
      <w:r>
        <w:rPr>
          <w:rFonts w:eastAsia="Times New Roman" w:cs="Arial"/>
        </w:rPr>
        <w:tab/>
      </w:r>
      <w:r>
        <w:rPr>
          <w:rFonts w:eastAsia="Times New Roman" w:cs="Arial"/>
        </w:rPr>
        <w:tab/>
      </w:r>
      <w:r>
        <w:rPr>
          <w:rFonts w:eastAsia="Times New Roman" w:cs="Arial"/>
        </w:rPr>
        <w:tab/>
      </w:r>
      <w:r>
        <w:rPr>
          <w:rFonts w:eastAsia="Times New Roman" w:cs="Arial"/>
        </w:rPr>
        <w:tab/>
      </w:r>
      <w:r w:rsidRPr="0012339E">
        <w:rPr>
          <w:rFonts w:eastAsia="Times New Roman" w:cs="Arial"/>
        </w:rPr>
        <w:tab/>
      </w:r>
      <w:r w:rsidRPr="0012339E">
        <w:rPr>
          <w:rFonts w:eastAsia="Times New Roman" w:cs="Arial"/>
        </w:rPr>
        <w:tab/>
        <w:t>130</w:t>
      </w:r>
      <w:r w:rsidRPr="0012339E">
        <w:rPr>
          <w:rFonts w:eastAsia="Times New Roman" w:cs="Arial"/>
        </w:rPr>
        <w:sym w:font="Symbol" w:char="F0B4"/>
      </w:r>
      <w:r w:rsidRPr="0012339E">
        <w:rPr>
          <w:rFonts w:eastAsia="Times New Roman" w:cs="Arial"/>
        </w:rPr>
        <w:t xml:space="preserve"> 10</w:t>
      </w:r>
      <w:r w:rsidRPr="0012339E">
        <w:rPr>
          <w:rFonts w:eastAsia="Times New Roman" w:cs="Arial"/>
          <w:vertAlign w:val="superscript"/>
        </w:rPr>
        <w:t>9</w:t>
      </w:r>
      <w:r w:rsidRPr="0012339E">
        <w:rPr>
          <w:rFonts w:eastAsia="Times New Roman" w:cs="Arial"/>
        </w:rPr>
        <w:t xml:space="preserve">/L (150–400) </w:t>
      </w:r>
    </w:p>
    <w:p w14:paraId="382A8DBD" w14:textId="5573BA28" w:rsidR="00BF24FB" w:rsidRPr="0012339E"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rPr>
      </w:pPr>
      <w:r>
        <w:rPr>
          <w:rFonts w:eastAsia="Times New Roman" w:cs="Arial"/>
        </w:rPr>
        <w:tab/>
      </w:r>
      <w:r w:rsidRPr="0012339E">
        <w:rPr>
          <w:rFonts w:eastAsia="Times New Roman" w:cs="Arial"/>
        </w:rPr>
        <w:t>White cell count</w:t>
      </w:r>
      <w:r w:rsidRPr="0012339E">
        <w:rPr>
          <w:rFonts w:eastAsia="Times New Roman" w:cs="Arial"/>
        </w:rPr>
        <w:tab/>
      </w:r>
      <w:r w:rsidR="003A3F98">
        <w:rPr>
          <w:rFonts w:eastAsia="Times New Roman" w:cs="Arial"/>
        </w:rPr>
        <w:tab/>
      </w:r>
      <w:r w:rsidRPr="0012339E">
        <w:rPr>
          <w:rFonts w:eastAsia="Times New Roman" w:cs="Arial"/>
        </w:rPr>
        <w:t xml:space="preserve">2.0 </w:t>
      </w:r>
      <w:r w:rsidRPr="0012339E">
        <w:rPr>
          <w:rFonts w:eastAsia="Times New Roman" w:cs="Arial"/>
        </w:rPr>
        <w:sym w:font="Symbol" w:char="F0B4"/>
      </w:r>
      <w:r w:rsidRPr="0012339E">
        <w:rPr>
          <w:rFonts w:eastAsia="Times New Roman" w:cs="Arial"/>
        </w:rPr>
        <w:t xml:space="preserve"> 10</w:t>
      </w:r>
      <w:r w:rsidRPr="0012339E">
        <w:rPr>
          <w:rFonts w:eastAsia="Times New Roman" w:cs="Arial"/>
          <w:vertAlign w:val="superscript"/>
        </w:rPr>
        <w:t>9</w:t>
      </w:r>
      <w:r w:rsidRPr="0012339E">
        <w:rPr>
          <w:rFonts w:eastAsia="Times New Roman" w:cs="Arial"/>
        </w:rPr>
        <w:t>/L (4.0–11.0)</w:t>
      </w:r>
    </w:p>
    <w:p w14:paraId="538C57A3" w14:textId="53B97B14" w:rsidR="00BF24FB" w:rsidRPr="0012339E" w:rsidRDefault="00BF24FB" w:rsidP="00484655">
      <w:pPr>
        <w:pStyle w:val="Heading3"/>
        <w:keepNext w:val="0"/>
        <w:tabs>
          <w:tab w:val="left" w:pos="397"/>
          <w:tab w:val="left" w:pos="567"/>
          <w:tab w:val="left" w:pos="1134"/>
          <w:tab w:val="left" w:pos="1418"/>
          <w:tab w:val="left" w:pos="5670"/>
        </w:tabs>
        <w:ind w:right="-692"/>
        <w:jc w:val="left"/>
        <w:rPr>
          <w:rFonts w:ascii="Calibri" w:hAnsi="Calibri" w:cs="Arial"/>
          <w:i w:val="0"/>
          <w:sz w:val="22"/>
          <w:szCs w:val="22"/>
        </w:rPr>
      </w:pPr>
      <w:r>
        <w:rPr>
          <w:rFonts w:ascii="Calibri" w:hAnsi="Calibri" w:cs="Arial"/>
          <w:i w:val="0"/>
          <w:sz w:val="22"/>
          <w:szCs w:val="22"/>
        </w:rPr>
        <w:tab/>
      </w:r>
      <w:r w:rsidRPr="0012339E">
        <w:rPr>
          <w:rFonts w:ascii="Calibri" w:hAnsi="Calibri" w:cs="Arial"/>
          <w:i w:val="0"/>
          <w:sz w:val="22"/>
          <w:szCs w:val="22"/>
        </w:rPr>
        <w:t>Neutrophil count</w:t>
      </w:r>
      <w:r w:rsidRPr="0012339E">
        <w:rPr>
          <w:rFonts w:ascii="Calibri" w:hAnsi="Calibri" w:cs="Arial"/>
          <w:i w:val="0"/>
          <w:sz w:val="22"/>
          <w:szCs w:val="22"/>
        </w:rPr>
        <w:tab/>
      </w:r>
      <w:r w:rsidR="003A3F98">
        <w:rPr>
          <w:rFonts w:ascii="Calibri" w:hAnsi="Calibri" w:cs="Arial"/>
          <w:i w:val="0"/>
          <w:sz w:val="22"/>
          <w:szCs w:val="22"/>
        </w:rPr>
        <w:tab/>
      </w:r>
      <w:r w:rsidRPr="0012339E">
        <w:rPr>
          <w:rFonts w:ascii="Calibri" w:hAnsi="Calibri" w:cs="Arial"/>
          <w:i w:val="0"/>
          <w:sz w:val="22"/>
          <w:szCs w:val="22"/>
        </w:rPr>
        <w:t xml:space="preserve">1.2 </w:t>
      </w:r>
      <w:r w:rsidRPr="0012339E">
        <w:rPr>
          <w:rFonts w:ascii="Calibri" w:hAnsi="Calibri" w:cs="Arial"/>
          <w:i w:val="0"/>
          <w:sz w:val="22"/>
          <w:szCs w:val="22"/>
        </w:rPr>
        <w:sym w:font="Symbol" w:char="F0B4"/>
      </w:r>
      <w:r w:rsidRPr="0012339E">
        <w:rPr>
          <w:rFonts w:ascii="Calibri" w:hAnsi="Calibri" w:cs="Arial"/>
          <w:i w:val="0"/>
          <w:sz w:val="22"/>
          <w:szCs w:val="22"/>
        </w:rPr>
        <w:t xml:space="preserve"> 10</w:t>
      </w:r>
      <w:r w:rsidRPr="0012339E">
        <w:rPr>
          <w:rFonts w:ascii="Calibri" w:hAnsi="Calibri" w:cs="Arial"/>
          <w:i w:val="0"/>
          <w:sz w:val="22"/>
          <w:szCs w:val="22"/>
          <w:vertAlign w:val="superscript"/>
        </w:rPr>
        <w:t>9</w:t>
      </w:r>
      <w:r w:rsidRPr="0012339E">
        <w:rPr>
          <w:rFonts w:ascii="Calibri" w:hAnsi="Calibri" w:cs="Arial"/>
          <w:i w:val="0"/>
          <w:sz w:val="22"/>
          <w:szCs w:val="22"/>
        </w:rPr>
        <w:t xml:space="preserve">/L (1.5–7.0) </w:t>
      </w:r>
    </w:p>
    <w:p w14:paraId="4A0AE919" w14:textId="77777777" w:rsidR="00BF24FB" w:rsidRPr="0012339E" w:rsidRDefault="00BF24FB" w:rsidP="00484655">
      <w:pPr>
        <w:jc w:val="left"/>
        <w:rPr>
          <w:rFonts w:cs="Arial"/>
        </w:rPr>
      </w:pPr>
    </w:p>
    <w:p w14:paraId="1F9D389A" w14:textId="77777777" w:rsidR="00BF24FB" w:rsidRPr="0012339E" w:rsidRDefault="00BF24FB" w:rsidP="00484655">
      <w:pPr>
        <w:jc w:val="left"/>
        <w:rPr>
          <w:rFonts w:cs="Arial"/>
        </w:rPr>
      </w:pPr>
      <w:r w:rsidRPr="0012339E">
        <w:rPr>
          <w:rFonts w:cs="Arial"/>
        </w:rPr>
        <w:t>Blood film: Leucoerythroblastic cells and Tear drop poikilocytosis</w:t>
      </w:r>
    </w:p>
    <w:p w14:paraId="6D914196" w14:textId="77777777" w:rsidR="00BF24FB" w:rsidRPr="0012339E" w:rsidRDefault="00BF24FB" w:rsidP="00484655">
      <w:pPr>
        <w:jc w:val="left"/>
      </w:pPr>
      <w:r w:rsidRPr="0012339E">
        <w:t>What is the likely diagnosis?</w:t>
      </w:r>
    </w:p>
    <w:p w14:paraId="788E08EE" w14:textId="618762DC" w:rsidR="00BF24FB" w:rsidRPr="0012339E" w:rsidRDefault="00811ADF" w:rsidP="00301C3C">
      <w:pPr>
        <w:numPr>
          <w:ilvl w:val="0"/>
          <w:numId w:val="16"/>
        </w:numPr>
        <w:spacing w:after="0"/>
        <w:ind w:left="0"/>
        <w:jc w:val="left"/>
      </w:pPr>
      <w:r w:rsidRPr="0012339E">
        <w:rPr>
          <w:lang w:val="en"/>
        </w:rPr>
        <w:t>Acute</w:t>
      </w:r>
      <w:r w:rsidR="00BF24FB" w:rsidRPr="0012339E">
        <w:rPr>
          <w:lang w:val="en"/>
        </w:rPr>
        <w:t xml:space="preserve"> myeloid leukaemia.</w:t>
      </w:r>
    </w:p>
    <w:p w14:paraId="7BF992F6" w14:textId="77777777" w:rsidR="00BF24FB" w:rsidRPr="0012339E" w:rsidRDefault="00BF24FB" w:rsidP="00301C3C">
      <w:pPr>
        <w:numPr>
          <w:ilvl w:val="0"/>
          <w:numId w:val="16"/>
        </w:numPr>
        <w:spacing w:after="0"/>
        <w:ind w:left="0"/>
        <w:jc w:val="left"/>
      </w:pPr>
      <w:r w:rsidRPr="0012339E">
        <w:t>Chronic Myeloid Leukaemia</w:t>
      </w:r>
    </w:p>
    <w:p w14:paraId="57F37848" w14:textId="77777777" w:rsidR="00203C59" w:rsidRDefault="00203C59" w:rsidP="00301C3C">
      <w:pPr>
        <w:numPr>
          <w:ilvl w:val="0"/>
          <w:numId w:val="16"/>
        </w:numPr>
        <w:spacing w:after="0"/>
        <w:ind w:left="0"/>
        <w:jc w:val="left"/>
      </w:pPr>
      <w:r>
        <w:rPr>
          <w:lang w:val="en"/>
        </w:rPr>
        <w:t>C</w:t>
      </w:r>
      <w:r w:rsidR="00BF24FB" w:rsidRPr="0012339E">
        <w:rPr>
          <w:lang w:val="en"/>
        </w:rPr>
        <w:t xml:space="preserve">hronic </w:t>
      </w:r>
      <w:proofErr w:type="spellStart"/>
      <w:r w:rsidR="00BF24FB" w:rsidRPr="0012339E">
        <w:rPr>
          <w:lang w:val="en"/>
        </w:rPr>
        <w:t>myelomonocytic</w:t>
      </w:r>
      <w:proofErr w:type="spellEnd"/>
      <w:r w:rsidR="00BF24FB" w:rsidRPr="0012339E">
        <w:rPr>
          <w:lang w:val="en"/>
        </w:rPr>
        <w:t xml:space="preserve"> </w:t>
      </w:r>
      <w:proofErr w:type="spellStart"/>
      <w:r w:rsidR="00BF24FB" w:rsidRPr="0012339E">
        <w:rPr>
          <w:lang w:val="en"/>
        </w:rPr>
        <w:t>leukaemia</w:t>
      </w:r>
      <w:proofErr w:type="spellEnd"/>
    </w:p>
    <w:p w14:paraId="6602BDDB" w14:textId="3B39EB17" w:rsidR="00BF24FB" w:rsidRPr="00203C59" w:rsidRDefault="00203C59" w:rsidP="00301C3C">
      <w:pPr>
        <w:numPr>
          <w:ilvl w:val="0"/>
          <w:numId w:val="16"/>
        </w:numPr>
        <w:spacing w:after="0"/>
        <w:ind w:left="0"/>
        <w:jc w:val="left"/>
      </w:pPr>
      <w:r>
        <w:rPr>
          <w:lang w:val="en"/>
        </w:rPr>
        <w:t>M</w:t>
      </w:r>
      <w:r w:rsidRPr="00203C59">
        <w:rPr>
          <w:lang w:val="en"/>
        </w:rPr>
        <w:t>yelodysplasia</w:t>
      </w:r>
    </w:p>
    <w:p w14:paraId="6AF5C8DB" w14:textId="7182E2E1" w:rsidR="00E0103B" w:rsidRDefault="00203C59" w:rsidP="00301C3C">
      <w:pPr>
        <w:numPr>
          <w:ilvl w:val="0"/>
          <w:numId w:val="16"/>
        </w:numPr>
        <w:spacing w:after="0"/>
        <w:ind w:left="0"/>
        <w:jc w:val="left"/>
      </w:pPr>
      <w:r>
        <w:t>M</w:t>
      </w:r>
      <w:r w:rsidR="00BF24FB" w:rsidRPr="0012339E">
        <w:t>yelofibrosis</w:t>
      </w:r>
    </w:p>
    <w:p w14:paraId="3A49BF1B" w14:textId="4436FF52" w:rsidR="00E0103B" w:rsidRDefault="00E0103B" w:rsidP="00E0103B">
      <w:pPr>
        <w:jc w:val="left"/>
      </w:pPr>
      <w:r>
        <w:lastRenderedPageBreak/>
        <w:t xml:space="preserve"> </w:t>
      </w:r>
    </w:p>
    <w:p w14:paraId="702FC795" w14:textId="0153077F" w:rsidR="00BF24FB" w:rsidRDefault="00203C59" w:rsidP="00203C59">
      <w:pPr>
        <w:jc w:val="left"/>
      </w:pPr>
      <w:r>
        <w:t xml:space="preserve">16. </w:t>
      </w:r>
      <w:r w:rsidR="00BF24FB">
        <w:t>An 88 year old man was</w:t>
      </w:r>
      <w:r w:rsidR="00BF24FB" w:rsidRPr="0012339E">
        <w:t xml:space="preserve"> referred to rapid ac</w:t>
      </w:r>
      <w:r w:rsidR="00BF24FB">
        <w:t>cess clinic by his GP. He was</w:t>
      </w:r>
      <w:r w:rsidR="00BF24FB" w:rsidRPr="0012339E">
        <w:t xml:space="preserve"> concerned about a painful ulcer that has appeared on the patient’s right leg over the last 5 days. The patient usually </w:t>
      </w:r>
      <w:r w:rsidR="00BF24FB">
        <w:t>mobilised</w:t>
      </w:r>
      <w:r w:rsidR="00BF24FB" w:rsidRPr="0012339E">
        <w:t xml:space="preserve"> </w:t>
      </w:r>
      <w:r w:rsidR="00BF24FB" w:rsidRPr="00756056">
        <w:t>around</w:t>
      </w:r>
      <w:r w:rsidR="006C1363">
        <w:t xml:space="preserve"> the house with a frame and used</w:t>
      </w:r>
      <w:r w:rsidR="00BF24FB" w:rsidRPr="00756056">
        <w:t xml:space="preserve"> a mobility scooter outdoors. At the time of being seen</w:t>
      </w:r>
      <w:r w:rsidR="00BF24FB">
        <w:t xml:space="preserve"> he was</w:t>
      </w:r>
      <w:r w:rsidR="00BF24FB" w:rsidRPr="0012339E">
        <w:t xml:space="preserve"> unable to mobilise due to the pain in his l</w:t>
      </w:r>
      <w:r w:rsidR="00BF24FB">
        <w:t>eg. He had</w:t>
      </w:r>
      <w:r w:rsidR="00BF24FB" w:rsidRPr="0012339E">
        <w:t xml:space="preserve"> a past history of right hemi-arthroplast</w:t>
      </w:r>
      <w:r w:rsidR="00811ADF">
        <w:t>y, ischaemic heart disease and C</w:t>
      </w:r>
      <w:r w:rsidR="00BF24FB">
        <w:t>rohn</w:t>
      </w:r>
      <w:r w:rsidR="00811ADF">
        <w:t>’</w:t>
      </w:r>
      <w:r w:rsidR="00BF24FB">
        <w:t>s disease which was</w:t>
      </w:r>
      <w:r w:rsidR="00BF24FB" w:rsidRPr="0012339E">
        <w:t xml:space="preserve"> stable on azathioprine. H</w:t>
      </w:r>
      <w:r w:rsidR="00811ADF">
        <w:t>is other medications include – P</w:t>
      </w:r>
      <w:r w:rsidR="00BF24FB" w:rsidRPr="0012339E">
        <w:t>aracetamol 1g QDS, Aspirin 75ng OD, Bisoprolol 2.5mg OD, Ramipril 5mg OD, Simvastatin 40mg OD.</w:t>
      </w:r>
    </w:p>
    <w:p w14:paraId="1F4A37BC" w14:textId="77777777" w:rsidR="00D92E34" w:rsidRDefault="00BF24FB" w:rsidP="00484655">
      <w:pPr>
        <w:jc w:val="left"/>
      </w:pPr>
      <w:r w:rsidRPr="0012339E">
        <w:t>On examination Temperature 36.9. Fully alert with AMT of 10/10. Cardiovascular examination is normal, and there is mild pitting oedema to the ankles. There is an ulcer on the right leg.</w:t>
      </w:r>
    </w:p>
    <w:p w14:paraId="6E02F011" w14:textId="7D48FB5D" w:rsidR="00BF24FB" w:rsidRPr="0012339E" w:rsidRDefault="00BF24FB" w:rsidP="00484655">
      <w:pPr>
        <w:jc w:val="left"/>
      </w:pPr>
      <w:r>
        <w:t xml:space="preserve"> </w:t>
      </w:r>
      <w:r w:rsidR="00811ADF">
        <w:t>Picture</w:t>
      </w:r>
      <w:r>
        <w:t xml:space="preserve"> of the ulcer seen on the patient’s leg</w:t>
      </w:r>
    </w:p>
    <w:p w14:paraId="01C0A0F5" w14:textId="77777777" w:rsidR="00BF24FB" w:rsidRPr="0012339E" w:rsidRDefault="00BF24FB" w:rsidP="00484655">
      <w:pPr>
        <w:jc w:val="left"/>
      </w:pPr>
    </w:p>
    <w:p w14:paraId="55EB9651" w14:textId="77777777" w:rsidR="00BF24FB" w:rsidRDefault="00BF24FB" w:rsidP="00484655">
      <w:pPr>
        <w:jc w:val="left"/>
        <w:rPr>
          <w:rFonts w:ascii="Verdana" w:hAnsi="Verdana"/>
          <w:sz w:val="20"/>
          <w:szCs w:val="20"/>
        </w:rPr>
      </w:pPr>
      <w:r w:rsidRPr="00852EEF">
        <w:rPr>
          <w:rFonts w:ascii="Verdana" w:hAnsi="Verdana"/>
          <w:noProof/>
          <w:sz w:val="20"/>
          <w:szCs w:val="20"/>
          <w:lang w:eastAsia="en-GB"/>
        </w:rPr>
        <w:drawing>
          <wp:inline distT="0" distB="0" distL="0" distR="0" wp14:anchorId="791D5EC9" wp14:editId="76CA3F73">
            <wp:extent cx="2647950" cy="19799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7950" cy="1979930"/>
                    </a:xfrm>
                    <a:prstGeom prst="rect">
                      <a:avLst/>
                    </a:prstGeom>
                    <a:noFill/>
                    <a:ln>
                      <a:noFill/>
                    </a:ln>
                  </pic:spPr>
                </pic:pic>
              </a:graphicData>
            </a:graphic>
          </wp:inline>
        </w:drawing>
      </w:r>
    </w:p>
    <w:p w14:paraId="299EBC1B" w14:textId="77777777" w:rsidR="00124403" w:rsidRDefault="00124403" w:rsidP="00484655">
      <w:pPr>
        <w:jc w:val="left"/>
        <w:rPr>
          <w:rFonts w:ascii="Verdana" w:hAnsi="Verdana"/>
          <w:sz w:val="20"/>
          <w:szCs w:val="20"/>
        </w:rPr>
      </w:pPr>
    </w:p>
    <w:p w14:paraId="793B882C" w14:textId="77777777" w:rsidR="00BF24FB" w:rsidRPr="0012339E" w:rsidRDefault="00BF24FB" w:rsidP="00484655">
      <w:pPr>
        <w:jc w:val="left"/>
        <w:rPr>
          <w:sz w:val="24"/>
          <w:szCs w:val="24"/>
        </w:rPr>
      </w:pPr>
      <w:r w:rsidRPr="0012339E">
        <w:rPr>
          <w:sz w:val="24"/>
          <w:szCs w:val="24"/>
        </w:rPr>
        <w:t>What is the most appropriate treatment?</w:t>
      </w:r>
    </w:p>
    <w:p w14:paraId="7BE40055" w14:textId="77777777" w:rsidR="00BF24FB" w:rsidRPr="0012339E" w:rsidRDefault="00BF24FB" w:rsidP="00484655">
      <w:pPr>
        <w:jc w:val="left"/>
        <w:rPr>
          <w:sz w:val="24"/>
          <w:szCs w:val="24"/>
        </w:rPr>
      </w:pPr>
      <w:r w:rsidRPr="0012339E">
        <w:rPr>
          <w:sz w:val="24"/>
          <w:szCs w:val="24"/>
        </w:rPr>
        <w:t>Options:</w:t>
      </w:r>
    </w:p>
    <w:p w14:paraId="74EDC2EC" w14:textId="77777777" w:rsidR="00BF24FB" w:rsidRPr="0012339E" w:rsidRDefault="00BF24FB" w:rsidP="00301C3C">
      <w:pPr>
        <w:numPr>
          <w:ilvl w:val="0"/>
          <w:numId w:val="18"/>
        </w:numPr>
        <w:spacing w:after="0"/>
        <w:ind w:left="0"/>
        <w:contextualSpacing/>
        <w:jc w:val="left"/>
        <w:rPr>
          <w:sz w:val="24"/>
          <w:szCs w:val="24"/>
        </w:rPr>
      </w:pPr>
      <w:r w:rsidRPr="0012339E">
        <w:rPr>
          <w:sz w:val="24"/>
          <w:szCs w:val="24"/>
        </w:rPr>
        <w:t>I.V  broad-spectrum antibiotics</w:t>
      </w:r>
    </w:p>
    <w:p w14:paraId="605BD649" w14:textId="77777777" w:rsidR="00BF24FB" w:rsidRPr="0012339E" w:rsidRDefault="00BF24FB" w:rsidP="00301C3C">
      <w:pPr>
        <w:numPr>
          <w:ilvl w:val="0"/>
          <w:numId w:val="18"/>
        </w:numPr>
        <w:spacing w:after="0"/>
        <w:ind w:left="0"/>
        <w:contextualSpacing/>
        <w:jc w:val="left"/>
        <w:rPr>
          <w:sz w:val="24"/>
          <w:szCs w:val="24"/>
        </w:rPr>
      </w:pPr>
      <w:r w:rsidRPr="0012339E">
        <w:rPr>
          <w:sz w:val="24"/>
          <w:szCs w:val="24"/>
        </w:rPr>
        <w:t>Topical antibacterial dressings</w:t>
      </w:r>
    </w:p>
    <w:p w14:paraId="3E38A6C8" w14:textId="77777777" w:rsidR="00BF24FB" w:rsidRPr="0012339E" w:rsidRDefault="00BF24FB" w:rsidP="00301C3C">
      <w:pPr>
        <w:numPr>
          <w:ilvl w:val="0"/>
          <w:numId w:val="18"/>
        </w:numPr>
        <w:spacing w:after="0"/>
        <w:ind w:left="0"/>
        <w:contextualSpacing/>
        <w:jc w:val="left"/>
        <w:rPr>
          <w:sz w:val="24"/>
          <w:szCs w:val="24"/>
        </w:rPr>
      </w:pPr>
      <w:r w:rsidRPr="0012339E">
        <w:rPr>
          <w:sz w:val="24"/>
          <w:szCs w:val="24"/>
        </w:rPr>
        <w:t>Increase Azathioprine</w:t>
      </w:r>
    </w:p>
    <w:p w14:paraId="1E630E97" w14:textId="77777777" w:rsidR="00BF24FB" w:rsidRPr="0012339E" w:rsidRDefault="00BF24FB" w:rsidP="00301C3C">
      <w:pPr>
        <w:numPr>
          <w:ilvl w:val="0"/>
          <w:numId w:val="18"/>
        </w:numPr>
        <w:spacing w:after="0"/>
        <w:ind w:left="0"/>
        <w:contextualSpacing/>
        <w:jc w:val="left"/>
        <w:rPr>
          <w:sz w:val="24"/>
          <w:szCs w:val="24"/>
        </w:rPr>
      </w:pPr>
      <w:r w:rsidRPr="0012339E">
        <w:rPr>
          <w:sz w:val="24"/>
          <w:szCs w:val="24"/>
        </w:rPr>
        <w:t>Oral Corticosteroids</w:t>
      </w:r>
    </w:p>
    <w:p w14:paraId="593378B7" w14:textId="77777777" w:rsidR="00BF24FB" w:rsidRPr="0012339E" w:rsidRDefault="00BF24FB" w:rsidP="00301C3C">
      <w:pPr>
        <w:numPr>
          <w:ilvl w:val="0"/>
          <w:numId w:val="18"/>
        </w:numPr>
        <w:spacing w:after="0"/>
        <w:ind w:left="0"/>
        <w:contextualSpacing/>
        <w:jc w:val="left"/>
        <w:rPr>
          <w:sz w:val="24"/>
          <w:szCs w:val="24"/>
        </w:rPr>
      </w:pPr>
      <w:r w:rsidRPr="0012339E">
        <w:rPr>
          <w:sz w:val="24"/>
          <w:szCs w:val="24"/>
        </w:rPr>
        <w:t>Compression bandaging</w:t>
      </w:r>
    </w:p>
    <w:p w14:paraId="07EE35A0" w14:textId="77777777" w:rsidR="00BF24FB" w:rsidRDefault="00BF24FB" w:rsidP="00484655">
      <w:pPr>
        <w:jc w:val="left"/>
        <w:rPr>
          <w:sz w:val="24"/>
          <w:szCs w:val="24"/>
        </w:rPr>
      </w:pPr>
    </w:p>
    <w:p w14:paraId="73E01758" w14:textId="77777777" w:rsidR="00D92E34" w:rsidRDefault="00D92E34" w:rsidP="00124403">
      <w:pPr>
        <w:jc w:val="left"/>
        <w:rPr>
          <w:sz w:val="24"/>
          <w:szCs w:val="24"/>
        </w:rPr>
      </w:pPr>
    </w:p>
    <w:p w14:paraId="76EC6ED8" w14:textId="77777777" w:rsidR="00D92E34" w:rsidRPr="0012339E" w:rsidRDefault="00D92E34" w:rsidP="00484655">
      <w:pPr>
        <w:jc w:val="left"/>
        <w:rPr>
          <w:sz w:val="24"/>
          <w:szCs w:val="24"/>
        </w:rPr>
      </w:pPr>
    </w:p>
    <w:p w14:paraId="62619417" w14:textId="77777777" w:rsidR="00301C3C" w:rsidRDefault="00301C3C" w:rsidP="00301C3C">
      <w:pPr>
        <w:jc w:val="left"/>
        <w:rPr>
          <w:b/>
        </w:rPr>
      </w:pPr>
    </w:p>
    <w:p w14:paraId="08D7D7F1" w14:textId="3F71D0D3" w:rsidR="00BF24FB" w:rsidRPr="00301C3C" w:rsidRDefault="00301C3C" w:rsidP="00301C3C">
      <w:pPr>
        <w:jc w:val="left"/>
        <w:rPr>
          <w:rFonts w:ascii="Verdana" w:hAnsi="Verdana"/>
          <w:sz w:val="20"/>
          <w:szCs w:val="20"/>
        </w:rPr>
      </w:pPr>
      <w:r>
        <w:rPr>
          <w:rFonts w:ascii="Verdana" w:hAnsi="Verdana"/>
          <w:sz w:val="20"/>
          <w:szCs w:val="20"/>
        </w:rPr>
        <w:t xml:space="preserve">17. </w:t>
      </w:r>
      <w:r w:rsidR="006C1363" w:rsidRPr="00301C3C">
        <w:rPr>
          <w:rFonts w:ascii="Verdana" w:hAnsi="Verdana"/>
          <w:sz w:val="20"/>
          <w:szCs w:val="20"/>
        </w:rPr>
        <w:t>75 Year</w:t>
      </w:r>
      <w:r w:rsidR="00BF24FB" w:rsidRPr="00301C3C">
        <w:rPr>
          <w:rFonts w:ascii="Verdana" w:hAnsi="Verdana"/>
          <w:sz w:val="20"/>
          <w:szCs w:val="20"/>
        </w:rPr>
        <w:t xml:space="preserve"> old woman was admitted to the acute medical admissions unit. One week prior to admission she had a cough, fever and sweats for 24hours. A few days later her speech became muddled and did not make sense to her. She was unsteady on her feet and fell over a couple of times. In the past she was fit and well apart from controlled </w:t>
      </w:r>
      <w:r w:rsidR="00BF24FB" w:rsidRPr="00301C3C">
        <w:rPr>
          <w:rFonts w:ascii="Verdana" w:hAnsi="Verdana"/>
          <w:sz w:val="20"/>
          <w:szCs w:val="20"/>
        </w:rPr>
        <w:lastRenderedPageBreak/>
        <w:t>hypertension, osteoarthritis of the left knee and occasional cold sores, although these had not occurred recently.</w:t>
      </w:r>
    </w:p>
    <w:p w14:paraId="5B83FFBB" w14:textId="2EC23E03" w:rsidR="00BF24FB" w:rsidRDefault="00BF24FB" w:rsidP="00484655">
      <w:pPr>
        <w:jc w:val="left"/>
        <w:rPr>
          <w:rFonts w:ascii="Verdana" w:hAnsi="Verdana"/>
          <w:sz w:val="20"/>
          <w:szCs w:val="20"/>
        </w:rPr>
      </w:pPr>
      <w:r>
        <w:rPr>
          <w:rFonts w:ascii="Verdana" w:hAnsi="Verdana"/>
          <w:sz w:val="20"/>
          <w:szCs w:val="20"/>
        </w:rPr>
        <w:t xml:space="preserve">On examination temperature was 38.0, GCS 15, No </w:t>
      </w:r>
      <w:r w:rsidR="00811ADF">
        <w:rPr>
          <w:rFonts w:ascii="Verdana" w:hAnsi="Verdana"/>
          <w:sz w:val="20"/>
          <w:szCs w:val="20"/>
        </w:rPr>
        <w:t>photophobia</w:t>
      </w:r>
      <w:r>
        <w:rPr>
          <w:rFonts w:ascii="Verdana" w:hAnsi="Verdana"/>
          <w:sz w:val="20"/>
          <w:szCs w:val="20"/>
        </w:rPr>
        <w:t xml:space="preserve"> but some neck stiffness. Her </w:t>
      </w:r>
      <w:r w:rsidR="00811ADF">
        <w:rPr>
          <w:rFonts w:ascii="Verdana" w:hAnsi="Verdana"/>
          <w:sz w:val="20"/>
          <w:szCs w:val="20"/>
        </w:rPr>
        <w:t>Romberg’s</w:t>
      </w:r>
      <w:r>
        <w:rPr>
          <w:rFonts w:ascii="Verdana" w:hAnsi="Verdana"/>
          <w:sz w:val="20"/>
          <w:szCs w:val="20"/>
        </w:rPr>
        <w:t xml:space="preserve"> test was positive and she had difficulty heel – toe walking. No other neurological signs were detected</w:t>
      </w:r>
    </w:p>
    <w:p w14:paraId="71F69833" w14:textId="77777777" w:rsidR="00BF24FB" w:rsidRDefault="00BF24FB" w:rsidP="00484655">
      <w:pPr>
        <w:jc w:val="left"/>
        <w:rPr>
          <w:rFonts w:ascii="Verdana" w:hAnsi="Verdana"/>
          <w:sz w:val="20"/>
          <w:szCs w:val="20"/>
        </w:rPr>
      </w:pPr>
      <w:r>
        <w:rPr>
          <w:rFonts w:ascii="Verdana" w:hAnsi="Verdana"/>
          <w:sz w:val="20"/>
          <w:szCs w:val="20"/>
        </w:rPr>
        <w:t>Investigations:</w:t>
      </w:r>
    </w:p>
    <w:p w14:paraId="1C39D29E" w14:textId="77777777" w:rsidR="00BF24FB" w:rsidRPr="009D5347" w:rsidRDefault="00BF24FB" w:rsidP="00301C3C">
      <w:pPr>
        <w:spacing w:after="0"/>
        <w:jc w:val="left"/>
        <w:rPr>
          <w:rFonts w:ascii="Verdana" w:hAnsi="Verdana"/>
          <w:sz w:val="20"/>
          <w:szCs w:val="20"/>
        </w:rPr>
      </w:pPr>
      <w:r>
        <w:rPr>
          <w:rFonts w:ascii="Verdana" w:hAnsi="Verdana"/>
          <w:sz w:val="20"/>
          <w:szCs w:val="20"/>
        </w:rPr>
        <w:t xml:space="preserve">      </w:t>
      </w:r>
      <w:r>
        <w:rPr>
          <w:rFonts w:ascii="Verdana" w:eastAsia="Times New Roman" w:hAnsi="Verdana"/>
          <w:sz w:val="20"/>
          <w:szCs w:val="20"/>
        </w:rPr>
        <w:t>FBC, UE, LFTS. Ca</w:t>
      </w:r>
      <w:r w:rsidRPr="008B4798">
        <w:rPr>
          <w:rFonts w:ascii="Verdana" w:eastAsia="Times New Roman" w:hAnsi="Verdana"/>
          <w:sz w:val="20"/>
          <w:szCs w:val="20"/>
          <w:vertAlign w:val="superscript"/>
        </w:rPr>
        <w:t>2+</w:t>
      </w:r>
      <w:r>
        <w:rPr>
          <w:rFonts w:ascii="Verdana" w:eastAsia="Times New Roman" w:hAnsi="Verdana"/>
          <w:sz w:val="20"/>
          <w:szCs w:val="20"/>
        </w:rPr>
        <w:t>, PO</w:t>
      </w:r>
      <w:r w:rsidRPr="008B4798">
        <w:rPr>
          <w:rFonts w:ascii="Verdana" w:eastAsia="Times New Roman" w:hAnsi="Verdana"/>
          <w:sz w:val="20"/>
          <w:szCs w:val="20"/>
          <w:vertAlign w:val="subscript"/>
        </w:rPr>
        <w:t>4</w:t>
      </w:r>
      <w:r>
        <w:rPr>
          <w:rFonts w:ascii="Verdana" w:eastAsia="Times New Roman" w:hAnsi="Verdana"/>
          <w:sz w:val="20"/>
          <w:szCs w:val="20"/>
          <w:vertAlign w:val="subscript"/>
        </w:rPr>
        <w:t xml:space="preserve">, </w:t>
      </w:r>
      <w:r>
        <w:rPr>
          <w:rFonts w:ascii="Verdana" w:eastAsia="Times New Roman" w:hAnsi="Verdana"/>
          <w:sz w:val="20"/>
          <w:szCs w:val="20"/>
        </w:rPr>
        <w:t xml:space="preserve">TSH </w:t>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t>all within normal ranges</w:t>
      </w:r>
    </w:p>
    <w:p w14:paraId="7151B510" w14:textId="77777777" w:rsidR="00BF24FB" w:rsidRDefault="00BF24FB" w:rsidP="00301C3C">
      <w:pPr>
        <w:spacing w:after="0"/>
        <w:jc w:val="left"/>
        <w:rPr>
          <w:rFonts w:ascii="Verdana" w:eastAsia="Times New Roman" w:hAnsi="Verdana"/>
          <w:sz w:val="20"/>
          <w:szCs w:val="20"/>
        </w:rPr>
      </w:pPr>
      <w:r>
        <w:rPr>
          <w:rFonts w:ascii="Verdana" w:eastAsia="Times New Roman" w:hAnsi="Verdana"/>
          <w:sz w:val="20"/>
          <w:szCs w:val="20"/>
        </w:rPr>
        <w:t xml:space="preserve">      ESR </w:t>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t>5</w:t>
      </w:r>
    </w:p>
    <w:p w14:paraId="669C1375" w14:textId="6ACE0EB9" w:rsidR="00BF24FB" w:rsidRDefault="00BF24FB" w:rsidP="00301C3C">
      <w:pPr>
        <w:spacing w:after="0"/>
        <w:jc w:val="left"/>
        <w:rPr>
          <w:rFonts w:ascii="Verdana" w:eastAsia="Times New Roman" w:hAnsi="Verdana"/>
          <w:sz w:val="20"/>
          <w:szCs w:val="20"/>
        </w:rPr>
      </w:pPr>
      <w:r>
        <w:rPr>
          <w:rFonts w:ascii="Verdana" w:eastAsia="Times New Roman" w:hAnsi="Verdana"/>
          <w:sz w:val="20"/>
          <w:szCs w:val="20"/>
        </w:rPr>
        <w:t xml:space="preserve">      CRP </w:t>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sidR="00301C3C">
        <w:rPr>
          <w:rFonts w:ascii="Verdana" w:eastAsia="Times New Roman" w:hAnsi="Verdana"/>
          <w:sz w:val="20"/>
          <w:szCs w:val="20"/>
        </w:rPr>
        <w:tab/>
        <w:t>&lt;</w:t>
      </w:r>
      <w:r>
        <w:rPr>
          <w:rFonts w:ascii="Verdana" w:eastAsia="Times New Roman" w:hAnsi="Verdana"/>
          <w:sz w:val="20"/>
          <w:szCs w:val="20"/>
        </w:rPr>
        <w:t>5</w:t>
      </w:r>
    </w:p>
    <w:p w14:paraId="0CA35808" w14:textId="6F46A5E0" w:rsidR="00BF24FB" w:rsidRDefault="00BF24FB" w:rsidP="00301C3C">
      <w:pPr>
        <w:spacing w:after="0"/>
        <w:jc w:val="left"/>
        <w:rPr>
          <w:rFonts w:ascii="Verdana" w:eastAsia="Times New Roman" w:hAnsi="Verdana"/>
          <w:sz w:val="20"/>
          <w:szCs w:val="20"/>
        </w:rPr>
      </w:pPr>
      <w:r>
        <w:rPr>
          <w:rFonts w:ascii="Verdana" w:eastAsia="Times New Roman" w:hAnsi="Verdana"/>
          <w:sz w:val="20"/>
          <w:szCs w:val="20"/>
        </w:rPr>
        <w:t xml:space="preserve">     </w:t>
      </w:r>
      <w:r w:rsidR="00301C3C">
        <w:rPr>
          <w:rFonts w:ascii="Verdana" w:eastAsia="Times New Roman" w:hAnsi="Verdana"/>
          <w:sz w:val="20"/>
          <w:szCs w:val="20"/>
        </w:rPr>
        <w:t xml:space="preserve"> </w:t>
      </w:r>
      <w:r>
        <w:rPr>
          <w:rFonts w:ascii="Verdana" w:eastAsia="Times New Roman" w:hAnsi="Verdana"/>
          <w:sz w:val="20"/>
          <w:szCs w:val="20"/>
        </w:rPr>
        <w:t>CT scan of the head</w:t>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t>No abnormality detected</w:t>
      </w:r>
    </w:p>
    <w:p w14:paraId="04567E89" w14:textId="77777777" w:rsidR="00301C3C" w:rsidRDefault="00BF24FB" w:rsidP="00301C3C">
      <w:pPr>
        <w:tabs>
          <w:tab w:val="left" w:pos="567"/>
          <w:tab w:val="left" w:pos="1134"/>
          <w:tab w:val="left" w:pos="1418"/>
        </w:tabs>
        <w:spacing w:after="0" w:line="240" w:lineRule="auto"/>
        <w:ind w:right="-694"/>
        <w:jc w:val="left"/>
        <w:outlineLvl w:val="4"/>
        <w:rPr>
          <w:rFonts w:ascii="Arial" w:eastAsia="Times New Roman" w:hAnsi="Arial" w:cs="Arial"/>
          <w:b/>
          <w:bCs/>
          <w:iCs/>
          <w:sz w:val="24"/>
          <w:szCs w:val="24"/>
        </w:rPr>
      </w:pPr>
      <w:r>
        <w:rPr>
          <w:rFonts w:ascii="Arial" w:eastAsia="Times New Roman" w:hAnsi="Arial" w:cs="Arial"/>
          <w:b/>
          <w:bCs/>
          <w:iCs/>
          <w:sz w:val="24"/>
          <w:szCs w:val="24"/>
        </w:rPr>
        <w:t xml:space="preserve">      </w:t>
      </w:r>
    </w:p>
    <w:p w14:paraId="7174ED4A" w14:textId="633EC592" w:rsidR="00BF24FB" w:rsidRPr="00C87238" w:rsidRDefault="00301C3C" w:rsidP="00301C3C">
      <w:pPr>
        <w:tabs>
          <w:tab w:val="left" w:pos="567"/>
          <w:tab w:val="left" w:pos="1134"/>
          <w:tab w:val="left" w:pos="1418"/>
        </w:tabs>
        <w:spacing w:after="0" w:line="240" w:lineRule="auto"/>
        <w:ind w:right="-694"/>
        <w:jc w:val="left"/>
        <w:outlineLvl w:val="4"/>
        <w:rPr>
          <w:rFonts w:ascii="Verdana" w:eastAsia="Times New Roman" w:hAnsi="Verdana" w:cs="Arial"/>
          <w:bCs/>
          <w:iCs/>
          <w:sz w:val="20"/>
          <w:szCs w:val="20"/>
        </w:rPr>
      </w:pPr>
      <w:r>
        <w:rPr>
          <w:rFonts w:ascii="Arial" w:eastAsia="Times New Roman" w:hAnsi="Arial" w:cs="Arial"/>
          <w:b/>
          <w:bCs/>
          <w:iCs/>
          <w:sz w:val="24"/>
          <w:szCs w:val="24"/>
        </w:rPr>
        <w:t xml:space="preserve">      </w:t>
      </w:r>
      <w:r w:rsidR="00BF24FB" w:rsidRPr="00C87238">
        <w:rPr>
          <w:rFonts w:ascii="Verdana" w:eastAsia="Times New Roman" w:hAnsi="Verdana" w:cs="Arial"/>
          <w:bCs/>
          <w:iCs/>
          <w:sz w:val="20"/>
          <w:szCs w:val="20"/>
        </w:rPr>
        <w:t>Cerebrospinal fluid</w:t>
      </w:r>
      <w:r>
        <w:rPr>
          <w:rFonts w:ascii="Verdana" w:eastAsia="Times New Roman" w:hAnsi="Verdana" w:cs="Arial"/>
          <w:bCs/>
          <w:iCs/>
          <w:sz w:val="20"/>
          <w:szCs w:val="20"/>
        </w:rPr>
        <w:t>:</w:t>
      </w:r>
    </w:p>
    <w:p w14:paraId="2DC02D8A" w14:textId="77777777" w:rsidR="00BF24FB" w:rsidRPr="00C87238" w:rsidRDefault="00BF24FB" w:rsidP="00484655">
      <w:pPr>
        <w:tabs>
          <w:tab w:val="left" w:pos="567"/>
          <w:tab w:val="left" w:pos="1134"/>
          <w:tab w:val="left" w:pos="1418"/>
        </w:tabs>
        <w:spacing w:after="0" w:line="240" w:lineRule="auto"/>
        <w:ind w:right="-694" w:hanging="5387"/>
        <w:jc w:val="left"/>
        <w:rPr>
          <w:rFonts w:ascii="Verdana" w:eastAsia="Times New Roman" w:hAnsi="Verdana" w:cs="Arial"/>
          <w:sz w:val="20"/>
          <w:szCs w:val="20"/>
        </w:rPr>
      </w:pPr>
    </w:p>
    <w:p w14:paraId="409FD223" w14:textId="48FD417A" w:rsidR="00BF24FB" w:rsidRPr="00C87238" w:rsidRDefault="00BF24FB" w:rsidP="00484655">
      <w:pPr>
        <w:tabs>
          <w:tab w:val="left" w:pos="397"/>
          <w:tab w:val="left" w:pos="567"/>
          <w:tab w:val="left" w:pos="1134"/>
          <w:tab w:val="left" w:pos="1418"/>
          <w:tab w:val="left" w:pos="5670"/>
        </w:tabs>
        <w:spacing w:after="0" w:line="240" w:lineRule="auto"/>
        <w:ind w:right="-694"/>
        <w:jc w:val="left"/>
        <w:rPr>
          <w:rFonts w:ascii="Verdana" w:eastAsia="Times New Roman" w:hAnsi="Verdana" w:cs="Arial"/>
          <w:sz w:val="20"/>
          <w:szCs w:val="20"/>
        </w:rPr>
      </w:pPr>
      <w:r w:rsidRPr="00C87238">
        <w:rPr>
          <w:rFonts w:ascii="Verdana" w:eastAsia="Times New Roman" w:hAnsi="Verdana" w:cs="Arial"/>
          <w:sz w:val="20"/>
          <w:szCs w:val="20"/>
        </w:rPr>
        <w:tab/>
      </w:r>
      <w:r w:rsidR="00811ADF" w:rsidRPr="00C87238">
        <w:rPr>
          <w:rFonts w:ascii="Verdana" w:eastAsia="Times New Roman" w:hAnsi="Verdana" w:cs="Arial"/>
          <w:sz w:val="20"/>
          <w:szCs w:val="20"/>
        </w:rPr>
        <w:t>Opening</w:t>
      </w:r>
      <w:r w:rsidRPr="00C87238">
        <w:rPr>
          <w:rFonts w:ascii="Verdana" w:eastAsia="Times New Roman" w:hAnsi="Verdana" w:cs="Arial"/>
          <w:sz w:val="20"/>
          <w:szCs w:val="20"/>
        </w:rPr>
        <w:t xml:space="preserve"> pressure</w:t>
      </w:r>
      <w:r w:rsidRPr="00C87238">
        <w:rPr>
          <w:rFonts w:ascii="Verdana" w:eastAsia="Times New Roman" w:hAnsi="Verdana" w:cs="Arial"/>
          <w:sz w:val="20"/>
          <w:szCs w:val="20"/>
        </w:rPr>
        <w:tab/>
      </w:r>
      <w:r>
        <w:rPr>
          <w:rFonts w:ascii="Verdana" w:eastAsia="Times New Roman" w:hAnsi="Verdana" w:cs="Arial"/>
          <w:sz w:val="20"/>
          <w:szCs w:val="20"/>
        </w:rPr>
        <w:t>250</w:t>
      </w:r>
      <w:r w:rsidRPr="00C87238">
        <w:rPr>
          <w:rFonts w:ascii="Verdana" w:eastAsia="Times New Roman" w:hAnsi="Verdana" w:cs="Arial"/>
          <w:sz w:val="20"/>
          <w:szCs w:val="20"/>
        </w:rPr>
        <w:t>mmH</w:t>
      </w:r>
      <w:r w:rsidRPr="00C87238">
        <w:rPr>
          <w:rFonts w:ascii="Verdana" w:eastAsia="Times New Roman" w:hAnsi="Verdana" w:cs="Arial"/>
          <w:sz w:val="20"/>
          <w:szCs w:val="20"/>
          <w:vertAlign w:val="subscript"/>
        </w:rPr>
        <w:t>2</w:t>
      </w:r>
      <w:r w:rsidRPr="00C87238">
        <w:rPr>
          <w:rFonts w:ascii="Verdana" w:eastAsia="Times New Roman" w:hAnsi="Verdana" w:cs="Arial"/>
          <w:sz w:val="20"/>
          <w:szCs w:val="20"/>
        </w:rPr>
        <w:t xml:space="preserve">O (120–250) </w:t>
      </w:r>
    </w:p>
    <w:p w14:paraId="4E4D5BBC" w14:textId="5BFB514A" w:rsidR="00BF24FB" w:rsidRPr="00C87238" w:rsidRDefault="00BF24FB" w:rsidP="00484655">
      <w:pPr>
        <w:tabs>
          <w:tab w:val="left" w:pos="397"/>
          <w:tab w:val="left" w:pos="567"/>
          <w:tab w:val="left" w:pos="1134"/>
          <w:tab w:val="left" w:pos="1418"/>
          <w:tab w:val="left" w:pos="5670"/>
        </w:tabs>
        <w:spacing w:after="0" w:line="240" w:lineRule="auto"/>
        <w:ind w:right="-694"/>
        <w:jc w:val="left"/>
        <w:rPr>
          <w:rFonts w:ascii="Verdana" w:eastAsia="Times New Roman" w:hAnsi="Verdana" w:cs="Arial"/>
          <w:sz w:val="20"/>
          <w:szCs w:val="20"/>
        </w:rPr>
      </w:pPr>
      <w:r w:rsidRPr="00C87238">
        <w:rPr>
          <w:rFonts w:ascii="Verdana" w:eastAsia="Times New Roman" w:hAnsi="Verdana" w:cs="Arial"/>
          <w:sz w:val="20"/>
          <w:szCs w:val="20"/>
        </w:rPr>
        <w:tab/>
      </w:r>
      <w:r w:rsidR="00811ADF" w:rsidRPr="00C87238">
        <w:rPr>
          <w:rFonts w:ascii="Verdana" w:eastAsia="Times New Roman" w:hAnsi="Verdana" w:cs="Arial"/>
          <w:sz w:val="20"/>
          <w:szCs w:val="20"/>
        </w:rPr>
        <w:t>Total</w:t>
      </w:r>
      <w:r w:rsidRPr="00C87238">
        <w:rPr>
          <w:rFonts w:ascii="Verdana" w:eastAsia="Times New Roman" w:hAnsi="Verdana" w:cs="Arial"/>
          <w:sz w:val="20"/>
          <w:szCs w:val="20"/>
        </w:rPr>
        <w:t xml:space="preserve"> protein</w:t>
      </w:r>
      <w:r w:rsidRPr="00C87238">
        <w:rPr>
          <w:rFonts w:ascii="Verdana" w:eastAsia="Times New Roman" w:hAnsi="Verdana" w:cs="Arial"/>
          <w:sz w:val="20"/>
          <w:szCs w:val="20"/>
        </w:rPr>
        <w:tab/>
      </w:r>
      <w:r>
        <w:rPr>
          <w:rFonts w:ascii="Verdana" w:eastAsia="Times New Roman" w:hAnsi="Verdana" w:cs="Arial"/>
          <w:sz w:val="20"/>
          <w:szCs w:val="20"/>
        </w:rPr>
        <w:t>0.59</w:t>
      </w:r>
      <w:r w:rsidRPr="00C87238">
        <w:rPr>
          <w:rFonts w:ascii="Verdana" w:eastAsia="Times New Roman" w:hAnsi="Verdana" w:cs="Arial"/>
          <w:sz w:val="20"/>
          <w:szCs w:val="20"/>
        </w:rPr>
        <w:t xml:space="preserve">g/L (0.15–0.45) </w:t>
      </w:r>
    </w:p>
    <w:p w14:paraId="08C51F08" w14:textId="77777777" w:rsidR="00BF24FB" w:rsidRPr="00C87238" w:rsidRDefault="00BF24FB" w:rsidP="00484655">
      <w:pPr>
        <w:tabs>
          <w:tab w:val="left" w:pos="397"/>
          <w:tab w:val="left" w:pos="5670"/>
        </w:tabs>
        <w:spacing w:after="0" w:line="240" w:lineRule="auto"/>
        <w:ind w:right="-694"/>
        <w:jc w:val="left"/>
        <w:rPr>
          <w:rFonts w:ascii="Verdana" w:eastAsia="Times New Roman" w:hAnsi="Verdana" w:cs="Arial"/>
          <w:sz w:val="20"/>
          <w:szCs w:val="20"/>
        </w:rPr>
      </w:pPr>
      <w:r w:rsidRPr="00C87238">
        <w:rPr>
          <w:rFonts w:ascii="Verdana" w:eastAsia="Times New Roman" w:hAnsi="Verdana" w:cs="Arial"/>
          <w:sz w:val="20"/>
          <w:szCs w:val="20"/>
        </w:rPr>
        <w:tab/>
      </w:r>
      <w:r>
        <w:rPr>
          <w:rFonts w:ascii="Verdana" w:eastAsia="Times New Roman" w:hAnsi="Verdana" w:cs="Arial"/>
          <w:sz w:val="20"/>
          <w:szCs w:val="20"/>
        </w:rPr>
        <w:t xml:space="preserve">CSF: serum </w:t>
      </w:r>
      <w:r w:rsidRPr="00C87238">
        <w:rPr>
          <w:rFonts w:ascii="Verdana" w:eastAsia="Times New Roman" w:hAnsi="Verdana" w:cs="Arial"/>
          <w:sz w:val="20"/>
          <w:szCs w:val="20"/>
        </w:rPr>
        <w:t>glucose</w:t>
      </w:r>
      <w:r>
        <w:rPr>
          <w:rFonts w:ascii="Verdana" w:eastAsia="Times New Roman" w:hAnsi="Verdana" w:cs="Arial"/>
          <w:sz w:val="20"/>
          <w:szCs w:val="20"/>
        </w:rPr>
        <w:tab/>
        <w:t>4.1:6.5</w:t>
      </w:r>
    </w:p>
    <w:p w14:paraId="0D442052" w14:textId="33410C61" w:rsidR="00BF24FB" w:rsidRPr="00C87238" w:rsidRDefault="00BF24FB" w:rsidP="00484655">
      <w:pPr>
        <w:tabs>
          <w:tab w:val="left" w:pos="397"/>
          <w:tab w:val="left" w:pos="5670"/>
        </w:tabs>
        <w:spacing w:after="0" w:line="240" w:lineRule="auto"/>
        <w:ind w:right="-694"/>
        <w:jc w:val="left"/>
        <w:rPr>
          <w:rFonts w:ascii="Verdana" w:eastAsia="Times New Roman" w:hAnsi="Verdana" w:cs="Arial"/>
          <w:sz w:val="20"/>
          <w:szCs w:val="20"/>
        </w:rPr>
      </w:pPr>
      <w:r w:rsidRPr="00C87238">
        <w:rPr>
          <w:rFonts w:ascii="Verdana" w:eastAsia="Times New Roman" w:hAnsi="Verdana" w:cs="Arial"/>
          <w:sz w:val="20"/>
          <w:szCs w:val="20"/>
        </w:rPr>
        <w:tab/>
      </w:r>
      <w:r w:rsidR="00811ADF" w:rsidRPr="00C87238">
        <w:rPr>
          <w:rFonts w:ascii="Verdana" w:eastAsia="Times New Roman" w:hAnsi="Verdana" w:cs="Arial"/>
          <w:sz w:val="20"/>
          <w:szCs w:val="20"/>
        </w:rPr>
        <w:t>Red</w:t>
      </w:r>
      <w:r w:rsidRPr="00C87238">
        <w:rPr>
          <w:rFonts w:ascii="Verdana" w:eastAsia="Times New Roman" w:hAnsi="Verdana" w:cs="Arial"/>
          <w:sz w:val="20"/>
          <w:szCs w:val="20"/>
        </w:rPr>
        <w:t xml:space="preserve"> cell count</w:t>
      </w:r>
      <w:r w:rsidRPr="00C87238">
        <w:rPr>
          <w:rFonts w:ascii="Verdana" w:eastAsia="Times New Roman" w:hAnsi="Verdana" w:cs="Arial"/>
          <w:sz w:val="20"/>
          <w:szCs w:val="20"/>
        </w:rPr>
        <w:tab/>
      </w:r>
      <w:r>
        <w:rPr>
          <w:rFonts w:ascii="Verdana" w:eastAsia="Times New Roman" w:hAnsi="Verdana" w:cs="Arial"/>
          <w:sz w:val="20"/>
          <w:szCs w:val="20"/>
        </w:rPr>
        <w:t>51</w:t>
      </w:r>
      <w:r w:rsidRPr="00C87238">
        <w:rPr>
          <w:rFonts w:ascii="Verdana" w:eastAsia="Times New Roman" w:hAnsi="Verdana" w:cs="Arial"/>
          <w:sz w:val="20"/>
          <w:szCs w:val="20"/>
        </w:rPr>
        <w:t>/µL (0)</w:t>
      </w:r>
    </w:p>
    <w:p w14:paraId="099895ED" w14:textId="3B3EC3F9" w:rsidR="00BF24FB" w:rsidRPr="00C87238" w:rsidRDefault="00BF24FB" w:rsidP="00484655">
      <w:pPr>
        <w:tabs>
          <w:tab w:val="left" w:pos="397"/>
          <w:tab w:val="left" w:pos="5670"/>
        </w:tabs>
        <w:spacing w:after="0" w:line="240" w:lineRule="auto"/>
        <w:ind w:right="-694"/>
        <w:jc w:val="left"/>
        <w:rPr>
          <w:rFonts w:ascii="Verdana" w:eastAsia="Times New Roman" w:hAnsi="Verdana" w:cs="Arial"/>
          <w:sz w:val="20"/>
          <w:szCs w:val="20"/>
        </w:rPr>
      </w:pPr>
      <w:r w:rsidRPr="00C87238">
        <w:rPr>
          <w:rFonts w:ascii="Verdana" w:eastAsia="Times New Roman" w:hAnsi="Verdana" w:cs="Arial"/>
          <w:sz w:val="20"/>
          <w:szCs w:val="20"/>
        </w:rPr>
        <w:tab/>
      </w:r>
      <w:r w:rsidR="00811ADF" w:rsidRPr="00C87238">
        <w:rPr>
          <w:rFonts w:ascii="Verdana" w:eastAsia="Times New Roman" w:hAnsi="Verdana" w:cs="Arial"/>
          <w:sz w:val="20"/>
          <w:szCs w:val="20"/>
        </w:rPr>
        <w:t>Lymphocyte</w:t>
      </w:r>
      <w:r w:rsidRPr="00C87238">
        <w:rPr>
          <w:rFonts w:ascii="Verdana" w:eastAsia="Times New Roman" w:hAnsi="Verdana" w:cs="Arial"/>
          <w:sz w:val="20"/>
          <w:szCs w:val="20"/>
        </w:rPr>
        <w:t xml:space="preserve"> count</w:t>
      </w:r>
      <w:r w:rsidRPr="00C87238">
        <w:rPr>
          <w:rFonts w:ascii="Verdana" w:eastAsia="Times New Roman" w:hAnsi="Verdana" w:cs="Arial"/>
          <w:sz w:val="20"/>
          <w:szCs w:val="20"/>
        </w:rPr>
        <w:tab/>
      </w:r>
      <w:r>
        <w:rPr>
          <w:rFonts w:ascii="Verdana" w:eastAsia="Times New Roman" w:hAnsi="Verdana" w:cs="Arial"/>
          <w:sz w:val="20"/>
          <w:szCs w:val="20"/>
        </w:rPr>
        <w:t>20</w:t>
      </w:r>
      <w:r w:rsidRPr="00C87238">
        <w:rPr>
          <w:rFonts w:ascii="Verdana" w:eastAsia="Times New Roman" w:hAnsi="Verdana" w:cs="Arial"/>
          <w:sz w:val="20"/>
          <w:szCs w:val="20"/>
        </w:rPr>
        <w:t>/µL (</w:t>
      </w:r>
      <w:r w:rsidRPr="00C87238">
        <w:rPr>
          <w:rFonts w:ascii="Verdana" w:eastAsia="Times New Roman" w:hAnsi="Verdana" w:cs="Arial"/>
          <w:sz w:val="20"/>
          <w:szCs w:val="20"/>
        </w:rPr>
        <w:sym w:font="Symbol" w:char="F0A3"/>
      </w:r>
      <w:r w:rsidRPr="00C87238">
        <w:rPr>
          <w:rFonts w:ascii="Verdana" w:eastAsia="Times New Roman" w:hAnsi="Verdana" w:cs="Arial"/>
          <w:sz w:val="20"/>
          <w:szCs w:val="20"/>
        </w:rPr>
        <w:t>3)</w:t>
      </w:r>
    </w:p>
    <w:p w14:paraId="3DBC580D" w14:textId="4791BDD9" w:rsidR="00BF24FB" w:rsidRPr="00C87238" w:rsidRDefault="00BF24FB" w:rsidP="00484655">
      <w:pPr>
        <w:tabs>
          <w:tab w:val="left" w:pos="397"/>
          <w:tab w:val="left" w:pos="5670"/>
        </w:tabs>
        <w:spacing w:after="0" w:line="240" w:lineRule="auto"/>
        <w:ind w:right="-694"/>
        <w:jc w:val="left"/>
        <w:rPr>
          <w:rFonts w:ascii="Verdana" w:eastAsia="Times New Roman" w:hAnsi="Verdana" w:cs="Arial"/>
          <w:sz w:val="20"/>
          <w:szCs w:val="20"/>
        </w:rPr>
      </w:pPr>
      <w:r w:rsidRPr="00C87238">
        <w:rPr>
          <w:rFonts w:ascii="Verdana" w:eastAsia="Times New Roman" w:hAnsi="Verdana" w:cs="Arial"/>
          <w:sz w:val="20"/>
          <w:szCs w:val="20"/>
        </w:rPr>
        <w:tab/>
      </w:r>
      <w:r w:rsidR="00811ADF" w:rsidRPr="00C87238">
        <w:rPr>
          <w:rFonts w:ascii="Verdana" w:eastAsia="Times New Roman" w:hAnsi="Verdana" w:cs="Arial"/>
          <w:sz w:val="20"/>
          <w:szCs w:val="20"/>
        </w:rPr>
        <w:t>Neutrophil</w:t>
      </w:r>
      <w:r w:rsidRPr="00C87238">
        <w:rPr>
          <w:rFonts w:ascii="Verdana" w:eastAsia="Times New Roman" w:hAnsi="Verdana" w:cs="Arial"/>
          <w:sz w:val="20"/>
          <w:szCs w:val="20"/>
        </w:rPr>
        <w:t xml:space="preserve"> count</w:t>
      </w:r>
      <w:r w:rsidRPr="00C87238">
        <w:rPr>
          <w:rFonts w:ascii="Verdana" w:eastAsia="Times New Roman" w:hAnsi="Verdana" w:cs="Arial"/>
          <w:sz w:val="20"/>
          <w:szCs w:val="20"/>
        </w:rPr>
        <w:tab/>
      </w:r>
      <w:r>
        <w:rPr>
          <w:rFonts w:ascii="Verdana" w:eastAsia="Times New Roman" w:hAnsi="Verdana" w:cs="Arial"/>
          <w:sz w:val="20"/>
          <w:szCs w:val="20"/>
        </w:rPr>
        <w:t>0</w:t>
      </w:r>
      <w:r w:rsidRPr="00C87238">
        <w:rPr>
          <w:rFonts w:ascii="Verdana" w:eastAsia="Times New Roman" w:hAnsi="Verdana" w:cs="Arial"/>
          <w:sz w:val="20"/>
          <w:szCs w:val="20"/>
        </w:rPr>
        <w:t>/µL (0)</w:t>
      </w:r>
    </w:p>
    <w:p w14:paraId="7D8AB1FA" w14:textId="77777777" w:rsidR="00BF24FB" w:rsidRDefault="00BF24FB" w:rsidP="00484655">
      <w:pPr>
        <w:jc w:val="left"/>
        <w:rPr>
          <w:rFonts w:ascii="Verdana" w:hAnsi="Verdana"/>
          <w:sz w:val="20"/>
          <w:szCs w:val="20"/>
        </w:rPr>
      </w:pPr>
    </w:p>
    <w:p w14:paraId="4CDABA0F" w14:textId="77777777" w:rsidR="00BF24FB" w:rsidRPr="00C87238" w:rsidRDefault="00BF24FB" w:rsidP="00484655">
      <w:pPr>
        <w:jc w:val="left"/>
        <w:rPr>
          <w:rFonts w:ascii="Verdana" w:hAnsi="Verdana"/>
          <w:sz w:val="20"/>
          <w:szCs w:val="20"/>
        </w:rPr>
      </w:pPr>
      <w:r>
        <w:rPr>
          <w:rFonts w:ascii="Verdana" w:hAnsi="Verdana"/>
          <w:sz w:val="20"/>
          <w:szCs w:val="20"/>
        </w:rPr>
        <w:t xml:space="preserve">     Urinalysis</w:t>
      </w:r>
      <w:r>
        <w:rPr>
          <w:rFonts w:ascii="Verdana" w:hAnsi="Verdana"/>
          <w:sz w:val="20"/>
          <w:szCs w:val="20"/>
        </w:rPr>
        <w:tab/>
      </w:r>
      <w:r>
        <w:rPr>
          <w:rFonts w:ascii="Verdana" w:hAnsi="Verdana"/>
          <w:sz w:val="20"/>
          <w:szCs w:val="20"/>
        </w:rPr>
        <w:tab/>
      </w:r>
      <w:r>
        <w:rPr>
          <w:rFonts w:ascii="Verdana" w:hAnsi="Verdana"/>
          <w:sz w:val="20"/>
          <w:szCs w:val="20"/>
        </w:rPr>
        <w:tab/>
        <w:t>Protein ++, Blood +, Nitrite +, leucocyste esterase +</w:t>
      </w:r>
    </w:p>
    <w:p w14:paraId="7E209D33" w14:textId="77777777" w:rsidR="00BF24FB" w:rsidRPr="0012339E" w:rsidRDefault="00BF24FB" w:rsidP="00484655">
      <w:pPr>
        <w:jc w:val="left"/>
      </w:pPr>
      <w:r w:rsidRPr="0012339E">
        <w:t>What is the likely diagnosis?</w:t>
      </w:r>
    </w:p>
    <w:p w14:paraId="443B9FDE" w14:textId="593576D7" w:rsidR="00BF24FB" w:rsidRDefault="00BF24FB" w:rsidP="00301C3C">
      <w:pPr>
        <w:pStyle w:val="ListParagraph"/>
        <w:numPr>
          <w:ilvl w:val="0"/>
          <w:numId w:val="17"/>
        </w:numPr>
        <w:spacing w:after="0"/>
        <w:ind w:left="0"/>
        <w:jc w:val="left"/>
      </w:pPr>
      <w:r>
        <w:t>Urinary tract infection</w:t>
      </w:r>
    </w:p>
    <w:p w14:paraId="3E70E8AE" w14:textId="77777777" w:rsidR="00BF24FB" w:rsidRDefault="00BF24FB" w:rsidP="00301C3C">
      <w:pPr>
        <w:numPr>
          <w:ilvl w:val="0"/>
          <w:numId w:val="17"/>
        </w:numPr>
        <w:spacing w:after="0"/>
        <w:ind w:left="0"/>
        <w:contextualSpacing/>
        <w:jc w:val="left"/>
      </w:pPr>
      <w:r>
        <w:t>Encephalopathy</w:t>
      </w:r>
    </w:p>
    <w:p w14:paraId="0C9B3DAC" w14:textId="77777777" w:rsidR="00BF24FB" w:rsidRDefault="00BF24FB" w:rsidP="00301C3C">
      <w:pPr>
        <w:numPr>
          <w:ilvl w:val="0"/>
          <w:numId w:val="17"/>
        </w:numPr>
        <w:spacing w:after="0"/>
        <w:ind w:left="0"/>
        <w:contextualSpacing/>
        <w:jc w:val="left"/>
      </w:pPr>
      <w:r>
        <w:t>Cerebral Abscess</w:t>
      </w:r>
    </w:p>
    <w:p w14:paraId="3A999686" w14:textId="77777777" w:rsidR="00BF24FB" w:rsidRDefault="00BF24FB" w:rsidP="00301C3C">
      <w:pPr>
        <w:numPr>
          <w:ilvl w:val="0"/>
          <w:numId w:val="17"/>
        </w:numPr>
        <w:spacing w:after="0"/>
        <w:ind w:left="0"/>
        <w:contextualSpacing/>
        <w:jc w:val="left"/>
      </w:pPr>
      <w:r>
        <w:t>Bacterial meningitis</w:t>
      </w:r>
    </w:p>
    <w:p w14:paraId="31305E82" w14:textId="77777777" w:rsidR="00BF24FB" w:rsidRDefault="00BF24FB" w:rsidP="00301C3C">
      <w:pPr>
        <w:numPr>
          <w:ilvl w:val="0"/>
          <w:numId w:val="17"/>
        </w:numPr>
        <w:spacing w:after="0"/>
        <w:ind w:left="0"/>
        <w:contextualSpacing/>
        <w:jc w:val="left"/>
      </w:pPr>
      <w:r w:rsidRPr="009D5347">
        <w:t>Viral encephalitis</w:t>
      </w:r>
    </w:p>
    <w:p w14:paraId="7A2E70D1" w14:textId="77777777" w:rsidR="00301C3C" w:rsidRDefault="00301C3C" w:rsidP="00301C3C">
      <w:pPr>
        <w:spacing w:after="0"/>
        <w:contextualSpacing/>
        <w:jc w:val="left"/>
      </w:pPr>
    </w:p>
    <w:p w14:paraId="62AAE8A7" w14:textId="77777777" w:rsidR="00301C3C" w:rsidRDefault="00301C3C" w:rsidP="00301C3C">
      <w:pPr>
        <w:spacing w:after="0"/>
        <w:contextualSpacing/>
        <w:jc w:val="left"/>
      </w:pPr>
    </w:p>
    <w:p w14:paraId="51AC29B5" w14:textId="77777777" w:rsidR="00301C3C" w:rsidRPr="009D5347" w:rsidRDefault="00301C3C" w:rsidP="00301C3C">
      <w:pPr>
        <w:spacing w:after="0"/>
        <w:contextualSpacing/>
        <w:jc w:val="left"/>
      </w:pPr>
    </w:p>
    <w:p w14:paraId="37C398BF" w14:textId="431356CB" w:rsidR="00BF24FB" w:rsidRPr="00AB03B5" w:rsidRDefault="00301C3C" w:rsidP="00301C3C">
      <w:pPr>
        <w:pStyle w:val="ListParagraph"/>
        <w:ind w:left="0"/>
        <w:jc w:val="left"/>
        <w:rPr>
          <w:rFonts w:ascii="Verdana" w:hAnsi="Verdana"/>
          <w:sz w:val="20"/>
          <w:szCs w:val="20"/>
        </w:rPr>
      </w:pPr>
      <w:r>
        <w:rPr>
          <w:rFonts w:ascii="Verdana" w:hAnsi="Verdana"/>
          <w:sz w:val="20"/>
          <w:szCs w:val="20"/>
        </w:rPr>
        <w:t xml:space="preserve">18. </w:t>
      </w:r>
      <w:r w:rsidR="00BF24FB" w:rsidRPr="00AB03B5">
        <w:rPr>
          <w:rFonts w:ascii="Verdana" w:hAnsi="Verdana"/>
          <w:sz w:val="20"/>
          <w:szCs w:val="20"/>
        </w:rPr>
        <w:t>A 78 year old woman was seen on the medical admissions unit. She was originally from Thailand but moved to the UK 8 years ago with her English husband. She returns to Thailand regularly for holidays. She spoke limited English and her husband had to translate. She was previously very well. She presented with a 6 week history of cough productive of green sputum, but no haemoptysis or dyspnoea. Her GP had prescribed her a 7 day course of Amoxicillin, but there was no improvement in symptoms after finishing the course 10 days ago. She described fever and sweats, with some weight loss in the 5 days leading up to admission.</w:t>
      </w:r>
    </w:p>
    <w:p w14:paraId="65C7AC47" w14:textId="50B48112" w:rsidR="00BF24FB" w:rsidRDefault="00BF24FB" w:rsidP="00484655">
      <w:pPr>
        <w:jc w:val="left"/>
        <w:rPr>
          <w:rFonts w:ascii="Verdana" w:hAnsi="Verdana"/>
          <w:sz w:val="20"/>
          <w:szCs w:val="20"/>
        </w:rPr>
      </w:pPr>
      <w:r>
        <w:rPr>
          <w:rFonts w:ascii="Verdana" w:hAnsi="Verdana"/>
          <w:sz w:val="20"/>
          <w:szCs w:val="20"/>
        </w:rPr>
        <w:t xml:space="preserve">On examination she had a temperature 39.3*C and her chest was clear and there was no evidence </w:t>
      </w:r>
      <w:r w:rsidR="00811ADF">
        <w:rPr>
          <w:rFonts w:ascii="Verdana" w:hAnsi="Verdana"/>
          <w:sz w:val="20"/>
          <w:szCs w:val="20"/>
        </w:rPr>
        <w:t>of lymphadenopathy</w:t>
      </w:r>
      <w:r>
        <w:rPr>
          <w:rFonts w:ascii="Verdana" w:hAnsi="Verdana"/>
          <w:sz w:val="20"/>
          <w:szCs w:val="20"/>
        </w:rPr>
        <w:t xml:space="preserve"> or oral candida</w:t>
      </w:r>
    </w:p>
    <w:p w14:paraId="38291847" w14:textId="77777777" w:rsidR="00BF24FB" w:rsidRDefault="00BF24FB" w:rsidP="00484655">
      <w:pPr>
        <w:jc w:val="left"/>
        <w:rPr>
          <w:rFonts w:ascii="Verdana" w:hAnsi="Verdana"/>
          <w:sz w:val="20"/>
          <w:szCs w:val="20"/>
        </w:rPr>
      </w:pPr>
    </w:p>
    <w:p w14:paraId="1B9538A2" w14:textId="77777777" w:rsidR="00BF24FB" w:rsidRDefault="00BF24FB" w:rsidP="00484655">
      <w:pPr>
        <w:jc w:val="left"/>
        <w:rPr>
          <w:rFonts w:ascii="Verdana" w:hAnsi="Verdana"/>
          <w:sz w:val="20"/>
          <w:szCs w:val="20"/>
        </w:rPr>
      </w:pPr>
    </w:p>
    <w:p w14:paraId="46AA545A" w14:textId="77777777" w:rsidR="00BF24FB" w:rsidRDefault="00BF24FB" w:rsidP="00484655">
      <w:pPr>
        <w:jc w:val="left"/>
        <w:rPr>
          <w:rFonts w:ascii="Verdana" w:hAnsi="Verdana"/>
          <w:sz w:val="20"/>
          <w:szCs w:val="20"/>
        </w:rPr>
      </w:pPr>
    </w:p>
    <w:p w14:paraId="2C0B7021" w14:textId="77777777" w:rsidR="00AB03B5" w:rsidRDefault="00AB03B5" w:rsidP="00484655">
      <w:pPr>
        <w:jc w:val="left"/>
        <w:rPr>
          <w:rFonts w:ascii="Verdana" w:hAnsi="Verdana"/>
          <w:sz w:val="20"/>
          <w:szCs w:val="20"/>
        </w:rPr>
      </w:pPr>
    </w:p>
    <w:p w14:paraId="0F72CEB3" w14:textId="77777777" w:rsidR="00BF24FB" w:rsidRDefault="00BF24FB" w:rsidP="00484655">
      <w:pPr>
        <w:jc w:val="left"/>
        <w:rPr>
          <w:rFonts w:ascii="Verdana" w:hAnsi="Verdana"/>
          <w:sz w:val="20"/>
          <w:szCs w:val="20"/>
        </w:rPr>
      </w:pPr>
      <w:r>
        <w:rPr>
          <w:rFonts w:ascii="Verdana" w:hAnsi="Verdana"/>
          <w:sz w:val="20"/>
          <w:szCs w:val="20"/>
        </w:rPr>
        <w:lastRenderedPageBreak/>
        <w:t>Investigations:</w:t>
      </w:r>
    </w:p>
    <w:p w14:paraId="42705FE0" w14:textId="7DC84461" w:rsidR="00BF24FB" w:rsidRPr="008B4798" w:rsidRDefault="00BF24FB" w:rsidP="00484655">
      <w:pPr>
        <w:tabs>
          <w:tab w:val="left" w:pos="397"/>
        </w:tabs>
        <w:spacing w:after="0" w:line="240" w:lineRule="auto"/>
        <w:jc w:val="left"/>
        <w:rPr>
          <w:rFonts w:ascii="Verdana" w:eastAsia="Times New Roman" w:hAnsi="Verdana"/>
          <w:sz w:val="20"/>
          <w:szCs w:val="20"/>
        </w:rPr>
      </w:pPr>
      <w:r w:rsidRPr="00DF1133">
        <w:rPr>
          <w:rFonts w:ascii="Verdana" w:eastAsia="Times New Roman" w:hAnsi="Verdana"/>
          <w:sz w:val="20"/>
          <w:szCs w:val="20"/>
        </w:rPr>
        <w:t>H</w:t>
      </w:r>
      <w:r w:rsidRPr="008B4798">
        <w:rPr>
          <w:rFonts w:ascii="Verdana" w:eastAsia="Times New Roman" w:hAnsi="Verdana"/>
          <w:sz w:val="20"/>
          <w:szCs w:val="20"/>
        </w:rPr>
        <w:t>aemoglobin</w:t>
      </w:r>
      <w:r w:rsidRPr="00DF1133">
        <w:rPr>
          <w:rFonts w:ascii="Verdana" w:eastAsia="Times New Roman" w:hAnsi="Verdana"/>
          <w:sz w:val="20"/>
          <w:szCs w:val="20"/>
        </w:rPr>
        <w:tab/>
      </w:r>
      <w:r w:rsidRPr="00DF1133">
        <w:rPr>
          <w:rFonts w:ascii="Verdana" w:eastAsia="Times New Roman" w:hAnsi="Verdana"/>
          <w:sz w:val="20"/>
          <w:szCs w:val="20"/>
        </w:rPr>
        <w:tab/>
      </w:r>
      <w:r w:rsidRPr="00DF1133">
        <w:rPr>
          <w:rFonts w:ascii="Verdana" w:eastAsia="Times New Roman" w:hAnsi="Verdana"/>
          <w:sz w:val="20"/>
          <w:szCs w:val="20"/>
        </w:rPr>
        <w:tab/>
      </w:r>
      <w:r w:rsidRPr="00DF1133">
        <w:rPr>
          <w:rFonts w:ascii="Verdana" w:eastAsia="Times New Roman" w:hAnsi="Verdana"/>
          <w:sz w:val="20"/>
          <w:szCs w:val="20"/>
        </w:rPr>
        <w:tab/>
      </w:r>
      <w:r w:rsidRPr="00DF1133">
        <w:rPr>
          <w:rFonts w:ascii="Verdana" w:eastAsia="Times New Roman" w:hAnsi="Verdana"/>
          <w:sz w:val="20"/>
          <w:szCs w:val="20"/>
        </w:rPr>
        <w:tab/>
      </w:r>
      <w:r w:rsidRPr="00DF1133">
        <w:rPr>
          <w:rFonts w:ascii="Verdana" w:eastAsia="Times New Roman" w:hAnsi="Verdana"/>
          <w:sz w:val="20"/>
          <w:szCs w:val="20"/>
        </w:rPr>
        <w:tab/>
      </w:r>
      <w:r w:rsidRPr="00DF1133">
        <w:rPr>
          <w:rFonts w:ascii="Verdana" w:eastAsia="Times New Roman" w:hAnsi="Verdana"/>
          <w:sz w:val="20"/>
          <w:szCs w:val="20"/>
        </w:rPr>
        <w:tab/>
        <w:t>104</w:t>
      </w:r>
      <w:r w:rsidRPr="00DF1133">
        <w:rPr>
          <w:rFonts w:ascii="Verdana" w:hAnsi="Verdana" w:cs="Arial"/>
          <w:i/>
          <w:sz w:val="20"/>
          <w:szCs w:val="20"/>
        </w:rPr>
        <w:t>g/L (115–165)</w:t>
      </w:r>
    </w:p>
    <w:p w14:paraId="6C1AECB7" w14:textId="77777777" w:rsidR="00BF24FB" w:rsidRPr="00DF1133" w:rsidRDefault="00BF24FB" w:rsidP="00484655">
      <w:pPr>
        <w:tabs>
          <w:tab w:val="left" w:pos="397"/>
          <w:tab w:val="left" w:pos="1134"/>
          <w:tab w:val="left" w:pos="1418"/>
          <w:tab w:val="left" w:pos="5670"/>
        </w:tabs>
        <w:spacing w:after="0" w:line="240" w:lineRule="auto"/>
        <w:ind w:right="-692"/>
        <w:jc w:val="left"/>
        <w:outlineLvl w:val="2"/>
        <w:rPr>
          <w:rFonts w:ascii="Verdana" w:eastAsia="Times New Roman" w:hAnsi="Verdana" w:cs="Arial"/>
          <w:sz w:val="20"/>
          <w:szCs w:val="20"/>
        </w:rPr>
      </w:pPr>
      <w:r w:rsidRPr="00DF1133">
        <w:rPr>
          <w:rFonts w:ascii="Verdana" w:eastAsia="Times" w:hAnsi="Verdana" w:cs="Arial"/>
          <w:i/>
          <w:sz w:val="20"/>
          <w:szCs w:val="20"/>
        </w:rPr>
        <w:tab/>
      </w:r>
      <w:r w:rsidRPr="00DF1133">
        <w:rPr>
          <w:rFonts w:ascii="Verdana" w:eastAsia="Times" w:hAnsi="Verdana" w:cs="Arial"/>
          <w:i/>
          <w:sz w:val="20"/>
          <w:szCs w:val="20"/>
        </w:rPr>
        <w:tab/>
      </w:r>
      <w:r w:rsidRPr="008B4798">
        <w:rPr>
          <w:rFonts w:ascii="Verdana" w:eastAsia="Times" w:hAnsi="Verdana" w:cs="Arial"/>
          <w:i/>
          <w:sz w:val="20"/>
          <w:szCs w:val="20"/>
        </w:rPr>
        <w:tab/>
      </w:r>
    </w:p>
    <w:p w14:paraId="5FF8083D" w14:textId="57F581B6" w:rsidR="00BF24FB" w:rsidRPr="008B4798" w:rsidRDefault="00C82076" w:rsidP="00484655">
      <w:pPr>
        <w:tabs>
          <w:tab w:val="left" w:pos="397"/>
          <w:tab w:val="left" w:pos="567"/>
          <w:tab w:val="left" w:pos="1134"/>
          <w:tab w:val="left" w:pos="1418"/>
          <w:tab w:val="left" w:pos="5670"/>
        </w:tabs>
        <w:spacing w:after="0" w:line="240" w:lineRule="auto"/>
        <w:ind w:right="-694"/>
        <w:jc w:val="left"/>
        <w:rPr>
          <w:rFonts w:ascii="Verdana" w:eastAsia="Times New Roman" w:hAnsi="Verdana" w:cs="Arial"/>
          <w:sz w:val="20"/>
          <w:szCs w:val="20"/>
        </w:rPr>
      </w:pPr>
      <w:r w:rsidRPr="008B4798">
        <w:rPr>
          <w:rFonts w:ascii="Verdana" w:eastAsia="Times New Roman" w:hAnsi="Verdana" w:cs="Arial"/>
          <w:sz w:val="20"/>
          <w:szCs w:val="20"/>
        </w:rPr>
        <w:t>White</w:t>
      </w:r>
      <w:r w:rsidR="00BF24FB" w:rsidRPr="008B4798">
        <w:rPr>
          <w:rFonts w:ascii="Verdana" w:eastAsia="Times New Roman" w:hAnsi="Verdana" w:cs="Arial"/>
          <w:sz w:val="20"/>
          <w:szCs w:val="20"/>
        </w:rPr>
        <w:t xml:space="preserve"> cell count</w:t>
      </w:r>
      <w:r w:rsidR="00BF24FB" w:rsidRPr="008B4798">
        <w:rPr>
          <w:rFonts w:ascii="Verdana" w:eastAsia="Times New Roman" w:hAnsi="Verdana" w:cs="Arial"/>
          <w:sz w:val="20"/>
          <w:szCs w:val="20"/>
        </w:rPr>
        <w:tab/>
      </w:r>
      <w:r w:rsidR="00BF24FB">
        <w:rPr>
          <w:rFonts w:ascii="Verdana" w:eastAsia="Times New Roman" w:hAnsi="Verdana" w:cs="Arial"/>
          <w:sz w:val="20"/>
          <w:szCs w:val="20"/>
        </w:rPr>
        <w:t xml:space="preserve"> </w:t>
      </w:r>
      <w:r w:rsidR="00301C3C">
        <w:rPr>
          <w:rFonts w:ascii="Verdana" w:eastAsia="Times New Roman" w:hAnsi="Verdana" w:cs="Arial"/>
          <w:sz w:val="20"/>
          <w:szCs w:val="20"/>
        </w:rPr>
        <w:tab/>
      </w:r>
      <w:r w:rsidR="00BF24FB">
        <w:rPr>
          <w:rFonts w:ascii="Verdana" w:eastAsia="Times New Roman" w:hAnsi="Verdana" w:cs="Arial"/>
          <w:sz w:val="20"/>
          <w:szCs w:val="20"/>
        </w:rPr>
        <w:t>6.7</w:t>
      </w:r>
      <w:r w:rsidR="00BF24FB" w:rsidRPr="008B4798">
        <w:rPr>
          <w:rFonts w:ascii="Verdana" w:eastAsia="Times New Roman" w:hAnsi="Verdana" w:cs="Arial"/>
          <w:sz w:val="20"/>
          <w:szCs w:val="20"/>
        </w:rPr>
        <w:sym w:font="Symbol" w:char="F0B4"/>
      </w:r>
      <w:r w:rsidR="00BF24FB" w:rsidRPr="008B4798">
        <w:rPr>
          <w:rFonts w:ascii="Verdana" w:eastAsia="Times New Roman" w:hAnsi="Verdana" w:cs="Arial"/>
          <w:sz w:val="20"/>
          <w:szCs w:val="20"/>
        </w:rPr>
        <w:t xml:space="preserve"> 10</w:t>
      </w:r>
      <w:r w:rsidR="00BF24FB" w:rsidRPr="008B4798">
        <w:rPr>
          <w:rFonts w:ascii="Verdana" w:eastAsia="Times New Roman" w:hAnsi="Verdana" w:cs="Arial"/>
          <w:sz w:val="20"/>
          <w:szCs w:val="20"/>
          <w:vertAlign w:val="superscript"/>
        </w:rPr>
        <w:t>9</w:t>
      </w:r>
      <w:r w:rsidR="00BF24FB" w:rsidRPr="008B4798">
        <w:rPr>
          <w:rFonts w:ascii="Verdana" w:eastAsia="Times New Roman" w:hAnsi="Verdana" w:cs="Arial"/>
          <w:sz w:val="20"/>
          <w:szCs w:val="20"/>
        </w:rPr>
        <w:t>/L (4.0–11.0)</w:t>
      </w:r>
    </w:p>
    <w:p w14:paraId="4960EB65" w14:textId="77777777" w:rsidR="00BF24FB" w:rsidRPr="008B4798" w:rsidRDefault="00BF24FB" w:rsidP="00484655">
      <w:pPr>
        <w:tabs>
          <w:tab w:val="left" w:pos="397"/>
          <w:tab w:val="left" w:pos="567"/>
          <w:tab w:val="left" w:pos="1134"/>
          <w:tab w:val="left" w:pos="1418"/>
          <w:tab w:val="left" w:pos="5670"/>
        </w:tabs>
        <w:spacing w:after="0" w:line="240" w:lineRule="auto"/>
        <w:ind w:right="-694"/>
        <w:jc w:val="left"/>
        <w:rPr>
          <w:rFonts w:ascii="Verdana" w:eastAsia="Times New Roman" w:hAnsi="Verdana" w:cs="Arial"/>
          <w:sz w:val="20"/>
          <w:szCs w:val="20"/>
        </w:rPr>
      </w:pPr>
      <w:r w:rsidRPr="008B4798">
        <w:rPr>
          <w:rFonts w:ascii="Verdana" w:eastAsia="Times New Roman" w:hAnsi="Verdana" w:cs="Arial"/>
          <w:sz w:val="20"/>
          <w:szCs w:val="20"/>
        </w:rPr>
        <w:t>Platelet count</w:t>
      </w:r>
      <w:r>
        <w:rPr>
          <w:rFonts w:ascii="Verdana" w:eastAsia="Times New Roman" w:hAnsi="Verdana" w:cs="Arial"/>
          <w:sz w:val="20"/>
          <w:szCs w:val="20"/>
        </w:rPr>
        <w:tab/>
      </w:r>
      <w:r>
        <w:rPr>
          <w:rFonts w:ascii="Verdana" w:eastAsia="Times New Roman" w:hAnsi="Verdana" w:cs="Arial"/>
          <w:sz w:val="20"/>
          <w:szCs w:val="20"/>
        </w:rPr>
        <w:tab/>
      </w:r>
      <w:r>
        <w:rPr>
          <w:rFonts w:ascii="Verdana" w:eastAsia="Times New Roman" w:hAnsi="Verdana" w:cs="Arial"/>
          <w:sz w:val="20"/>
          <w:szCs w:val="20"/>
        </w:rPr>
        <w:tab/>
        <w:t>203</w:t>
      </w:r>
      <w:r w:rsidRPr="008B4798">
        <w:rPr>
          <w:rFonts w:ascii="Verdana" w:eastAsia="Times New Roman" w:hAnsi="Verdana" w:cs="Arial"/>
          <w:sz w:val="20"/>
          <w:szCs w:val="20"/>
        </w:rPr>
        <w:sym w:font="Symbol" w:char="F0B4"/>
      </w:r>
      <w:r w:rsidRPr="008B4798">
        <w:rPr>
          <w:rFonts w:ascii="Verdana" w:eastAsia="Times New Roman" w:hAnsi="Verdana" w:cs="Arial"/>
          <w:sz w:val="20"/>
          <w:szCs w:val="20"/>
        </w:rPr>
        <w:t xml:space="preserve"> 10</w:t>
      </w:r>
      <w:r w:rsidRPr="008B4798">
        <w:rPr>
          <w:rFonts w:ascii="Verdana" w:eastAsia="Times New Roman" w:hAnsi="Verdana" w:cs="Arial"/>
          <w:sz w:val="20"/>
          <w:szCs w:val="20"/>
          <w:vertAlign w:val="superscript"/>
        </w:rPr>
        <w:t>9</w:t>
      </w:r>
      <w:r w:rsidRPr="008B4798">
        <w:rPr>
          <w:rFonts w:ascii="Verdana" w:eastAsia="Times New Roman" w:hAnsi="Verdana" w:cs="Arial"/>
          <w:sz w:val="20"/>
          <w:szCs w:val="20"/>
        </w:rPr>
        <w:t xml:space="preserve">/L (150–400) </w:t>
      </w:r>
    </w:p>
    <w:p w14:paraId="2633565D" w14:textId="77777777" w:rsidR="00BF24FB" w:rsidRPr="00DF1133" w:rsidRDefault="00BF24FB" w:rsidP="00484655">
      <w:pPr>
        <w:jc w:val="left"/>
        <w:rPr>
          <w:rFonts w:ascii="Verdana" w:hAnsi="Verdana"/>
          <w:sz w:val="20"/>
          <w:szCs w:val="20"/>
        </w:rPr>
      </w:pPr>
    </w:p>
    <w:p w14:paraId="1A84EB01" w14:textId="5FC1198C" w:rsidR="00BF24FB" w:rsidRPr="00DF1133" w:rsidRDefault="00BF24FB" w:rsidP="00484655">
      <w:pPr>
        <w:jc w:val="left"/>
        <w:rPr>
          <w:rFonts w:ascii="Verdana" w:hAnsi="Verdana"/>
          <w:sz w:val="20"/>
          <w:szCs w:val="20"/>
        </w:rPr>
      </w:pPr>
      <w:r w:rsidRPr="00DF1133">
        <w:rPr>
          <w:rFonts w:ascii="Verdana" w:hAnsi="Verdana"/>
          <w:sz w:val="20"/>
          <w:szCs w:val="20"/>
        </w:rPr>
        <w:t>Serum C-reactive protein</w:t>
      </w:r>
      <w:r w:rsidRPr="00DF1133">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301C3C">
        <w:rPr>
          <w:rFonts w:ascii="Verdana" w:hAnsi="Verdana"/>
          <w:sz w:val="20"/>
          <w:szCs w:val="20"/>
        </w:rPr>
        <w:tab/>
      </w:r>
      <w:r>
        <w:rPr>
          <w:rFonts w:ascii="Verdana" w:hAnsi="Verdana"/>
          <w:sz w:val="20"/>
          <w:szCs w:val="20"/>
        </w:rPr>
        <w:t xml:space="preserve">22 </w:t>
      </w:r>
      <w:r w:rsidRPr="00DF1133">
        <w:rPr>
          <w:rFonts w:ascii="Verdana" w:hAnsi="Verdana"/>
          <w:sz w:val="20"/>
          <w:szCs w:val="20"/>
        </w:rPr>
        <w:t>mg/L (&lt;10)</w:t>
      </w:r>
    </w:p>
    <w:p w14:paraId="78384832" w14:textId="0DFDF22B" w:rsidR="00BF24FB" w:rsidRPr="00DF1133" w:rsidRDefault="00BF24FB" w:rsidP="00484655">
      <w:pPr>
        <w:tabs>
          <w:tab w:val="left" w:pos="397"/>
          <w:tab w:val="left" w:pos="567"/>
          <w:tab w:val="left" w:pos="1134"/>
          <w:tab w:val="left" w:pos="1418"/>
          <w:tab w:val="left" w:pos="5670"/>
        </w:tabs>
        <w:spacing w:after="0" w:line="240" w:lineRule="auto"/>
        <w:ind w:right="-694"/>
        <w:jc w:val="left"/>
        <w:rPr>
          <w:rFonts w:ascii="Verdana" w:eastAsia="Times New Roman" w:hAnsi="Verdana" w:cs="Arial"/>
          <w:sz w:val="20"/>
          <w:szCs w:val="20"/>
        </w:rPr>
      </w:pPr>
      <w:r w:rsidRPr="00DF1133">
        <w:rPr>
          <w:rFonts w:ascii="Verdana" w:eastAsia="Times New Roman" w:hAnsi="Verdana" w:cs="Arial"/>
          <w:sz w:val="20"/>
          <w:szCs w:val="20"/>
        </w:rPr>
        <w:t>Serum alanine aminotransferase</w:t>
      </w:r>
      <w:r w:rsidRPr="00DF1133">
        <w:rPr>
          <w:rFonts w:ascii="Verdana" w:eastAsia="Times New Roman" w:hAnsi="Verdana" w:cs="Arial"/>
          <w:sz w:val="20"/>
          <w:szCs w:val="20"/>
        </w:rPr>
        <w:tab/>
      </w:r>
      <w:r w:rsidR="00301C3C">
        <w:rPr>
          <w:rFonts w:ascii="Verdana" w:eastAsia="Times New Roman" w:hAnsi="Verdana" w:cs="Arial"/>
          <w:sz w:val="20"/>
          <w:szCs w:val="20"/>
        </w:rPr>
        <w:tab/>
      </w:r>
      <w:r>
        <w:rPr>
          <w:rFonts w:ascii="Verdana" w:eastAsia="Times New Roman" w:hAnsi="Verdana" w:cs="Arial"/>
          <w:sz w:val="20"/>
          <w:szCs w:val="20"/>
        </w:rPr>
        <w:t xml:space="preserve">65 </w:t>
      </w:r>
      <w:r w:rsidRPr="00DF1133">
        <w:rPr>
          <w:rFonts w:ascii="Verdana" w:eastAsia="Times New Roman" w:hAnsi="Verdana" w:cs="Arial"/>
          <w:sz w:val="20"/>
          <w:szCs w:val="20"/>
        </w:rPr>
        <w:t xml:space="preserve">U/L (5–35) </w:t>
      </w:r>
    </w:p>
    <w:p w14:paraId="2236A745" w14:textId="62401B15" w:rsidR="00BF24FB" w:rsidRPr="00DF1133" w:rsidRDefault="00BF24FB" w:rsidP="00484655">
      <w:pPr>
        <w:tabs>
          <w:tab w:val="left" w:pos="397"/>
          <w:tab w:val="left" w:pos="567"/>
          <w:tab w:val="left" w:pos="1134"/>
          <w:tab w:val="left" w:pos="1418"/>
          <w:tab w:val="left" w:pos="5670"/>
        </w:tabs>
        <w:spacing w:after="0" w:line="240" w:lineRule="auto"/>
        <w:ind w:right="-694"/>
        <w:jc w:val="left"/>
        <w:rPr>
          <w:rFonts w:ascii="Verdana" w:eastAsia="Times New Roman" w:hAnsi="Verdana" w:cs="Arial"/>
          <w:sz w:val="20"/>
          <w:szCs w:val="20"/>
        </w:rPr>
      </w:pPr>
      <w:r w:rsidRPr="00DF1133">
        <w:rPr>
          <w:rFonts w:ascii="Verdana" w:eastAsia="Times New Roman" w:hAnsi="Verdana" w:cs="Arial"/>
          <w:sz w:val="20"/>
          <w:szCs w:val="20"/>
        </w:rPr>
        <w:t>Serum albumin</w:t>
      </w:r>
      <w:r w:rsidRPr="00DF1133">
        <w:rPr>
          <w:rFonts w:ascii="Verdana" w:eastAsia="Times New Roman" w:hAnsi="Verdana" w:cs="Arial"/>
          <w:sz w:val="20"/>
          <w:szCs w:val="20"/>
        </w:rPr>
        <w:tab/>
      </w:r>
      <w:r w:rsidR="00301C3C">
        <w:rPr>
          <w:rFonts w:ascii="Verdana" w:eastAsia="Times New Roman" w:hAnsi="Verdana" w:cs="Arial"/>
          <w:sz w:val="20"/>
          <w:szCs w:val="20"/>
        </w:rPr>
        <w:tab/>
      </w:r>
      <w:r>
        <w:rPr>
          <w:rFonts w:ascii="Verdana" w:eastAsia="Times New Roman" w:hAnsi="Verdana" w:cs="Arial"/>
          <w:sz w:val="20"/>
          <w:szCs w:val="20"/>
        </w:rPr>
        <w:t xml:space="preserve">22 </w:t>
      </w:r>
      <w:r w:rsidRPr="00DF1133">
        <w:rPr>
          <w:rFonts w:ascii="Verdana" w:eastAsia="Times New Roman" w:hAnsi="Verdana" w:cs="Arial"/>
          <w:sz w:val="20"/>
          <w:szCs w:val="20"/>
        </w:rPr>
        <w:t xml:space="preserve">g/L (37–49) </w:t>
      </w:r>
    </w:p>
    <w:p w14:paraId="25BBB458" w14:textId="77777777" w:rsidR="00BF24FB" w:rsidRDefault="00BF24FB" w:rsidP="00484655">
      <w:pPr>
        <w:jc w:val="left"/>
        <w:rPr>
          <w:rFonts w:ascii="Verdana" w:hAnsi="Verdana"/>
          <w:sz w:val="20"/>
          <w:szCs w:val="20"/>
        </w:rPr>
      </w:pPr>
      <w:r w:rsidRPr="006C6BD1">
        <w:rPr>
          <w:rFonts w:cs="Arial"/>
        </w:rPr>
        <w:t>Erythrocyte sedimentation rate</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120</w:t>
      </w:r>
      <w:r w:rsidRPr="00DF1133">
        <w:rPr>
          <w:rFonts w:cs="Arial"/>
        </w:rPr>
        <w:t xml:space="preserve"> </w:t>
      </w:r>
      <w:r w:rsidRPr="006C6BD1">
        <w:rPr>
          <w:rFonts w:cs="Arial"/>
        </w:rPr>
        <w:t>mm/1st h (&lt;30)</w:t>
      </w:r>
    </w:p>
    <w:p w14:paraId="2D02693D" w14:textId="77777777" w:rsidR="00BF24FB" w:rsidRDefault="00BF24FB" w:rsidP="00484655">
      <w:pPr>
        <w:jc w:val="left"/>
        <w:rPr>
          <w:rFonts w:ascii="Verdana" w:hAnsi="Verdana"/>
          <w:sz w:val="20"/>
          <w:szCs w:val="20"/>
        </w:rPr>
      </w:pPr>
    </w:p>
    <w:p w14:paraId="508C17C2" w14:textId="77777777" w:rsidR="00BF24FB" w:rsidRDefault="00BF24FB" w:rsidP="00484655">
      <w:pPr>
        <w:jc w:val="left"/>
        <w:rPr>
          <w:rFonts w:ascii="Verdana" w:hAnsi="Verdana"/>
          <w:sz w:val="20"/>
          <w:szCs w:val="20"/>
        </w:rPr>
      </w:pPr>
      <w:r w:rsidRPr="00852EEF">
        <w:rPr>
          <w:rFonts w:ascii="Verdana" w:hAnsi="Verdana"/>
          <w:noProof/>
          <w:sz w:val="20"/>
          <w:szCs w:val="20"/>
          <w:lang w:eastAsia="en-GB"/>
        </w:rPr>
        <w:drawing>
          <wp:inline distT="0" distB="0" distL="0" distR="0" wp14:anchorId="47F1177D" wp14:editId="071EE1DE">
            <wp:extent cx="2520315" cy="29660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0315" cy="2966085"/>
                    </a:xfrm>
                    <a:prstGeom prst="rect">
                      <a:avLst/>
                    </a:prstGeom>
                    <a:noFill/>
                    <a:ln>
                      <a:noFill/>
                    </a:ln>
                  </pic:spPr>
                </pic:pic>
              </a:graphicData>
            </a:graphic>
          </wp:inline>
        </w:drawing>
      </w:r>
    </w:p>
    <w:p w14:paraId="29785C13" w14:textId="77777777" w:rsidR="00BF24FB" w:rsidRDefault="00BF24FB" w:rsidP="00484655">
      <w:pPr>
        <w:jc w:val="left"/>
        <w:rPr>
          <w:rFonts w:ascii="Verdana" w:hAnsi="Verdana"/>
          <w:sz w:val="20"/>
          <w:szCs w:val="20"/>
        </w:rPr>
      </w:pPr>
    </w:p>
    <w:p w14:paraId="0970FC47" w14:textId="77777777" w:rsidR="00BF24FB" w:rsidRDefault="00BF24FB" w:rsidP="00484655">
      <w:pPr>
        <w:jc w:val="left"/>
        <w:rPr>
          <w:rFonts w:ascii="Verdana" w:hAnsi="Verdana"/>
          <w:sz w:val="20"/>
          <w:szCs w:val="20"/>
        </w:rPr>
      </w:pPr>
    </w:p>
    <w:p w14:paraId="4E8AEC2F" w14:textId="77777777" w:rsidR="00BF24FB" w:rsidRDefault="00BF24FB" w:rsidP="00484655">
      <w:pPr>
        <w:jc w:val="left"/>
        <w:rPr>
          <w:rFonts w:ascii="Verdana" w:hAnsi="Verdana"/>
          <w:sz w:val="20"/>
          <w:szCs w:val="20"/>
        </w:rPr>
      </w:pPr>
    </w:p>
    <w:p w14:paraId="4293B059" w14:textId="77777777" w:rsidR="00BF24FB" w:rsidRDefault="00BF24FB" w:rsidP="00484655">
      <w:pPr>
        <w:jc w:val="left"/>
        <w:rPr>
          <w:rFonts w:ascii="Verdana" w:hAnsi="Verdana"/>
          <w:sz w:val="20"/>
          <w:szCs w:val="20"/>
        </w:rPr>
      </w:pPr>
      <w:r>
        <w:rPr>
          <w:rFonts w:ascii="Verdana" w:hAnsi="Verdana"/>
          <w:sz w:val="20"/>
          <w:szCs w:val="20"/>
        </w:rPr>
        <w:t>What is the next most appropriate investigation?</w:t>
      </w:r>
    </w:p>
    <w:p w14:paraId="36E1280A" w14:textId="41A0ED80" w:rsidR="00BF24FB" w:rsidRDefault="00BF24FB" w:rsidP="00301C3C">
      <w:pPr>
        <w:spacing w:after="0"/>
        <w:jc w:val="left"/>
      </w:pPr>
      <w:r>
        <w:t>A</w:t>
      </w:r>
      <w:r w:rsidR="006C1363">
        <w:t>.</w:t>
      </w:r>
      <w:r>
        <w:t xml:space="preserve"> Urine sample for Antigens</w:t>
      </w:r>
    </w:p>
    <w:p w14:paraId="76C9DC13" w14:textId="45B5A5D9" w:rsidR="00BF24FB" w:rsidRDefault="00BF24FB" w:rsidP="00301C3C">
      <w:pPr>
        <w:spacing w:after="0"/>
        <w:jc w:val="left"/>
      </w:pPr>
      <w:r>
        <w:t>B</w:t>
      </w:r>
      <w:r w:rsidR="006C1363">
        <w:t>. Sputum Sample for MC&amp;</w:t>
      </w:r>
      <w:r>
        <w:t>S</w:t>
      </w:r>
    </w:p>
    <w:p w14:paraId="390CB9F1" w14:textId="62ACBC57" w:rsidR="00BF24FB" w:rsidRDefault="00BF24FB" w:rsidP="00301C3C">
      <w:pPr>
        <w:spacing w:after="0"/>
        <w:jc w:val="left"/>
      </w:pPr>
      <w:r>
        <w:t>C</w:t>
      </w:r>
      <w:r w:rsidR="006C1363">
        <w:t>.</w:t>
      </w:r>
      <w:r>
        <w:t xml:space="preserve"> High resolution CT Chest</w:t>
      </w:r>
    </w:p>
    <w:p w14:paraId="384621E7" w14:textId="17C24D92" w:rsidR="00BF24FB" w:rsidRDefault="00BF24FB" w:rsidP="00301C3C">
      <w:pPr>
        <w:spacing w:after="0"/>
        <w:jc w:val="left"/>
      </w:pPr>
      <w:r>
        <w:t>D</w:t>
      </w:r>
      <w:r w:rsidR="006C1363">
        <w:t>.</w:t>
      </w:r>
      <w:r>
        <w:t xml:space="preserve"> Bronchoscopy with alveolar lavage</w:t>
      </w:r>
    </w:p>
    <w:p w14:paraId="758F5C1A" w14:textId="66C61B1A" w:rsidR="00BF24FB" w:rsidRPr="009D5347" w:rsidRDefault="006C1363" w:rsidP="00301C3C">
      <w:pPr>
        <w:spacing w:after="0"/>
        <w:jc w:val="left"/>
      </w:pPr>
      <w:r>
        <w:t xml:space="preserve">E. </w:t>
      </w:r>
      <w:r w:rsidR="00BF24FB" w:rsidRPr="009D5347">
        <w:t>Sputum samples for Acid fast Bacilli</w:t>
      </w:r>
    </w:p>
    <w:p w14:paraId="3AEA5D3E" w14:textId="77777777" w:rsidR="00BF24FB" w:rsidRDefault="00BF24FB" w:rsidP="00301C3C">
      <w:pPr>
        <w:spacing w:after="0"/>
        <w:jc w:val="left"/>
        <w:rPr>
          <w:rFonts w:ascii="Verdana" w:hAnsi="Verdana"/>
          <w:sz w:val="20"/>
          <w:szCs w:val="20"/>
        </w:rPr>
      </w:pPr>
    </w:p>
    <w:p w14:paraId="4C07E08D" w14:textId="77777777" w:rsidR="00BF24FB" w:rsidRDefault="00BF24FB" w:rsidP="00484655">
      <w:pPr>
        <w:jc w:val="left"/>
        <w:rPr>
          <w:rFonts w:ascii="Verdana" w:hAnsi="Verdana"/>
          <w:sz w:val="20"/>
          <w:szCs w:val="20"/>
        </w:rPr>
      </w:pPr>
    </w:p>
    <w:p w14:paraId="653E5092" w14:textId="77777777" w:rsidR="00BF24FB" w:rsidRDefault="00BF24FB" w:rsidP="00484655">
      <w:pPr>
        <w:jc w:val="left"/>
        <w:rPr>
          <w:rFonts w:ascii="Verdana" w:hAnsi="Verdana"/>
          <w:sz w:val="20"/>
          <w:szCs w:val="20"/>
        </w:rPr>
      </w:pPr>
    </w:p>
    <w:p w14:paraId="22A5D898" w14:textId="2A5C521B" w:rsidR="00BF24FB" w:rsidRDefault="00AB03B5" w:rsidP="00484655">
      <w:pPr>
        <w:jc w:val="left"/>
        <w:rPr>
          <w:rFonts w:ascii="Verdana" w:hAnsi="Verdana"/>
          <w:sz w:val="20"/>
          <w:szCs w:val="20"/>
        </w:rPr>
      </w:pPr>
      <w:r>
        <w:rPr>
          <w:rFonts w:ascii="Verdana" w:hAnsi="Verdana"/>
          <w:sz w:val="20"/>
          <w:szCs w:val="20"/>
        </w:rPr>
        <w:t>19</w:t>
      </w:r>
      <w:r w:rsidR="00BF24FB">
        <w:rPr>
          <w:rFonts w:ascii="Verdana" w:hAnsi="Verdana"/>
          <w:sz w:val="20"/>
          <w:szCs w:val="20"/>
        </w:rPr>
        <w:t xml:space="preserve">. 76 year old Caucasian man, presented to the ambulatory assessment unit. He returned from a ten day holiday in Thailand two weeks prior to admission </w:t>
      </w:r>
    </w:p>
    <w:p w14:paraId="4F72F3BE" w14:textId="505BEF10" w:rsidR="00BF24FB" w:rsidRDefault="00BF24FB" w:rsidP="00484655">
      <w:pPr>
        <w:jc w:val="left"/>
        <w:rPr>
          <w:rFonts w:ascii="Verdana" w:hAnsi="Verdana"/>
          <w:sz w:val="20"/>
          <w:szCs w:val="20"/>
        </w:rPr>
      </w:pPr>
      <w:r>
        <w:rPr>
          <w:rFonts w:ascii="Verdana" w:hAnsi="Verdana"/>
          <w:sz w:val="20"/>
          <w:szCs w:val="20"/>
        </w:rPr>
        <w:lastRenderedPageBreak/>
        <w:t xml:space="preserve">He presented with a 4 day history of </w:t>
      </w:r>
      <w:proofErr w:type="spellStart"/>
      <w:r w:rsidR="006C1363">
        <w:rPr>
          <w:rFonts w:ascii="Verdana" w:hAnsi="Verdana"/>
          <w:sz w:val="20"/>
          <w:szCs w:val="20"/>
        </w:rPr>
        <w:t>coryz</w:t>
      </w:r>
      <w:r w:rsidR="00C82076">
        <w:rPr>
          <w:rFonts w:ascii="Verdana" w:hAnsi="Verdana"/>
          <w:sz w:val="20"/>
          <w:szCs w:val="20"/>
        </w:rPr>
        <w:t>a</w:t>
      </w:r>
      <w:proofErr w:type="spellEnd"/>
      <w:r>
        <w:rPr>
          <w:rFonts w:ascii="Verdana" w:hAnsi="Verdana"/>
          <w:sz w:val="20"/>
          <w:szCs w:val="20"/>
        </w:rPr>
        <w:t>, sore throat and cough productive of white sputum. He also complained of opening his bowels twice daily and passing loose stools with no blood present.</w:t>
      </w:r>
      <w:r w:rsidRPr="002C678F">
        <w:rPr>
          <w:rFonts w:ascii="Verdana" w:hAnsi="Verdana"/>
          <w:sz w:val="20"/>
          <w:szCs w:val="20"/>
        </w:rPr>
        <w:t xml:space="preserve"> </w:t>
      </w:r>
      <w:r>
        <w:rPr>
          <w:rFonts w:ascii="Verdana" w:hAnsi="Verdana"/>
          <w:sz w:val="20"/>
          <w:szCs w:val="20"/>
        </w:rPr>
        <w:t xml:space="preserve">The day prior to admission he developed sore, red eyes and then noticed a rash appearing on his feet which subsequently moved upwards. </w:t>
      </w:r>
    </w:p>
    <w:p w14:paraId="07FDA687" w14:textId="4C63D508" w:rsidR="00BF24FB" w:rsidRDefault="00BF24FB" w:rsidP="00484655">
      <w:pPr>
        <w:jc w:val="left"/>
        <w:rPr>
          <w:rFonts w:ascii="Verdana" w:hAnsi="Verdana"/>
          <w:sz w:val="20"/>
          <w:szCs w:val="20"/>
        </w:rPr>
      </w:pPr>
      <w:r>
        <w:rPr>
          <w:rFonts w:ascii="Verdana" w:hAnsi="Verdana"/>
          <w:sz w:val="20"/>
          <w:szCs w:val="20"/>
        </w:rPr>
        <w:t xml:space="preserve">On examination his temperature was 38.5, there was a solitary </w:t>
      </w:r>
      <w:r w:rsidR="00C82076">
        <w:rPr>
          <w:rFonts w:ascii="Verdana" w:hAnsi="Verdana"/>
          <w:sz w:val="20"/>
          <w:szCs w:val="20"/>
        </w:rPr>
        <w:t>lymph node</w:t>
      </w:r>
      <w:r>
        <w:rPr>
          <w:rFonts w:ascii="Verdana" w:hAnsi="Verdana"/>
          <w:sz w:val="20"/>
          <w:szCs w:val="20"/>
        </w:rPr>
        <w:t xml:space="preserve"> in the left supraclavicular fossa. There was a maculopapular rash involving his palms, soles, limbs, trunk and face. There were no vesicles. </w:t>
      </w:r>
    </w:p>
    <w:p w14:paraId="28EA4F1A" w14:textId="3DAB4795" w:rsidR="00BF24FB" w:rsidRDefault="00BF24FB" w:rsidP="00484655">
      <w:pPr>
        <w:jc w:val="left"/>
        <w:rPr>
          <w:rFonts w:ascii="Verdana" w:hAnsi="Verdana"/>
          <w:sz w:val="20"/>
          <w:szCs w:val="20"/>
        </w:rPr>
      </w:pPr>
      <w:r>
        <w:rPr>
          <w:rFonts w:ascii="Verdana" w:hAnsi="Verdana"/>
          <w:sz w:val="20"/>
          <w:szCs w:val="20"/>
        </w:rPr>
        <w:t xml:space="preserve">A few crackles were present at the left base and PaO2 on air was 7.47. He had bilateral </w:t>
      </w:r>
      <w:r w:rsidR="00C82076">
        <w:rPr>
          <w:rFonts w:ascii="Verdana" w:hAnsi="Verdana"/>
          <w:sz w:val="20"/>
          <w:szCs w:val="20"/>
        </w:rPr>
        <w:t>conjunctivitis</w:t>
      </w:r>
    </w:p>
    <w:p w14:paraId="3FE96BEA" w14:textId="77777777" w:rsidR="00BF24FB" w:rsidRDefault="00BF24FB" w:rsidP="00484655">
      <w:pPr>
        <w:jc w:val="left"/>
        <w:rPr>
          <w:rFonts w:ascii="Verdana" w:hAnsi="Verdana"/>
          <w:sz w:val="20"/>
          <w:szCs w:val="20"/>
        </w:rPr>
      </w:pPr>
    </w:p>
    <w:p w14:paraId="78DDD72E" w14:textId="77777777" w:rsidR="00BF24FB" w:rsidRDefault="00BF24FB" w:rsidP="00484655">
      <w:pPr>
        <w:jc w:val="left"/>
        <w:rPr>
          <w:rFonts w:ascii="Verdana" w:hAnsi="Verdana"/>
          <w:sz w:val="20"/>
          <w:szCs w:val="20"/>
        </w:rPr>
      </w:pPr>
      <w:r>
        <w:rPr>
          <w:rFonts w:ascii="Verdana" w:hAnsi="Verdana"/>
          <w:sz w:val="20"/>
          <w:szCs w:val="20"/>
        </w:rPr>
        <w:t xml:space="preserve"> </w:t>
      </w:r>
    </w:p>
    <w:p w14:paraId="7195047B" w14:textId="77777777" w:rsidR="00BF24FB" w:rsidRDefault="00BF24FB" w:rsidP="00484655">
      <w:pPr>
        <w:jc w:val="left"/>
        <w:rPr>
          <w:rFonts w:ascii="Verdana" w:hAnsi="Verdana"/>
          <w:sz w:val="20"/>
          <w:szCs w:val="20"/>
        </w:rPr>
      </w:pPr>
    </w:p>
    <w:p w14:paraId="7CD9DDCA" w14:textId="77777777" w:rsidR="00BF24FB" w:rsidRPr="008651A4" w:rsidRDefault="00BF24FB" w:rsidP="00484655">
      <w:pPr>
        <w:jc w:val="left"/>
        <w:rPr>
          <w:rFonts w:ascii="Verdana" w:hAnsi="Verdana"/>
          <w:b/>
          <w:sz w:val="20"/>
          <w:szCs w:val="20"/>
        </w:rPr>
      </w:pPr>
    </w:p>
    <w:p w14:paraId="4D1E7901" w14:textId="77777777" w:rsidR="00BF24FB" w:rsidRPr="007C2C53" w:rsidRDefault="00BF24FB" w:rsidP="00484655">
      <w:pPr>
        <w:tabs>
          <w:tab w:val="left" w:pos="397"/>
        </w:tabs>
        <w:spacing w:after="0" w:line="240" w:lineRule="auto"/>
        <w:jc w:val="left"/>
        <w:rPr>
          <w:rFonts w:eastAsia="Times" w:cs="Arial"/>
          <w:sz w:val="24"/>
          <w:szCs w:val="24"/>
        </w:rPr>
      </w:pPr>
      <w:r>
        <w:rPr>
          <w:rFonts w:eastAsia="Times New Roman"/>
          <w:sz w:val="24"/>
          <w:szCs w:val="24"/>
        </w:rPr>
        <w:t>Haemoglobin</w:t>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r>
      <w:r>
        <w:rPr>
          <w:rFonts w:eastAsia="Times New Roman"/>
          <w:sz w:val="24"/>
          <w:szCs w:val="24"/>
        </w:rPr>
        <w:tab/>
        <w:t>148</w:t>
      </w:r>
      <w:r w:rsidRPr="007C2C53">
        <w:rPr>
          <w:rFonts w:eastAsia="Times" w:cs="Arial"/>
          <w:sz w:val="24"/>
          <w:szCs w:val="24"/>
        </w:rPr>
        <w:t>g/L (130–18)</w:t>
      </w:r>
    </w:p>
    <w:p w14:paraId="2515077D" w14:textId="71EF0B02" w:rsidR="00BF24FB" w:rsidRPr="007C2C53" w:rsidRDefault="00C82076"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White</w:t>
      </w:r>
      <w:r w:rsidR="00BF24FB" w:rsidRPr="007C2C53">
        <w:rPr>
          <w:rFonts w:eastAsia="Times New Roman" w:cs="Arial"/>
          <w:sz w:val="24"/>
          <w:szCs w:val="24"/>
        </w:rPr>
        <w:t xml:space="preserve"> cell count</w:t>
      </w:r>
      <w:r w:rsidR="00BF24FB" w:rsidRPr="007C2C53">
        <w:rPr>
          <w:rFonts w:eastAsia="Times New Roman" w:cs="Arial"/>
          <w:sz w:val="24"/>
          <w:szCs w:val="24"/>
        </w:rPr>
        <w:tab/>
      </w:r>
      <w:r w:rsidR="00301C3C">
        <w:rPr>
          <w:rFonts w:eastAsia="Times New Roman" w:cs="Arial"/>
          <w:sz w:val="24"/>
          <w:szCs w:val="24"/>
        </w:rPr>
        <w:tab/>
      </w:r>
      <w:r w:rsidR="00BF24FB" w:rsidRPr="007C2C53">
        <w:rPr>
          <w:rFonts w:eastAsia="Times New Roman" w:cs="Arial"/>
          <w:sz w:val="24"/>
          <w:szCs w:val="24"/>
        </w:rPr>
        <w:t>7.1</w:t>
      </w:r>
      <w:r w:rsidR="00BF24FB" w:rsidRPr="007C2C53">
        <w:rPr>
          <w:rFonts w:eastAsia="Times New Roman" w:cs="Arial"/>
          <w:sz w:val="24"/>
          <w:szCs w:val="24"/>
        </w:rPr>
        <w:sym w:font="Symbol" w:char="F0B4"/>
      </w:r>
      <w:r w:rsidR="00BF24FB" w:rsidRPr="007C2C53">
        <w:rPr>
          <w:rFonts w:eastAsia="Times New Roman" w:cs="Arial"/>
          <w:sz w:val="24"/>
          <w:szCs w:val="24"/>
        </w:rPr>
        <w:t xml:space="preserve"> 10</w:t>
      </w:r>
      <w:r w:rsidR="00BF24FB" w:rsidRPr="007C2C53">
        <w:rPr>
          <w:rFonts w:eastAsia="Times New Roman" w:cs="Arial"/>
          <w:sz w:val="24"/>
          <w:szCs w:val="24"/>
          <w:vertAlign w:val="superscript"/>
        </w:rPr>
        <w:t>9</w:t>
      </w:r>
      <w:r w:rsidR="00BF24FB" w:rsidRPr="007C2C53">
        <w:rPr>
          <w:rFonts w:eastAsia="Times New Roman" w:cs="Arial"/>
          <w:sz w:val="24"/>
          <w:szCs w:val="24"/>
        </w:rPr>
        <w:t>/L (4.0–11.0)</w:t>
      </w:r>
    </w:p>
    <w:p w14:paraId="32CCFE02" w14:textId="08DA4C2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Platelet count</w:t>
      </w:r>
      <w:r w:rsidRPr="007C2C53">
        <w:rPr>
          <w:rFonts w:eastAsia="Times New Roman" w:cs="Arial"/>
          <w:sz w:val="24"/>
          <w:szCs w:val="24"/>
        </w:rPr>
        <w:tab/>
      </w:r>
      <w:r w:rsidR="00301C3C">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229</w:t>
      </w:r>
      <w:r w:rsidRPr="007C2C53">
        <w:rPr>
          <w:rFonts w:eastAsia="Times New Roman" w:cs="Arial"/>
          <w:sz w:val="24"/>
          <w:szCs w:val="24"/>
        </w:rPr>
        <w:sym w:font="Symbol" w:char="F0B4"/>
      </w:r>
      <w:r w:rsidRPr="007C2C53">
        <w:rPr>
          <w:rFonts w:eastAsia="Times New Roman" w:cs="Arial"/>
          <w:sz w:val="24"/>
          <w:szCs w:val="24"/>
        </w:rPr>
        <w:t xml:space="preserve"> 10</w:t>
      </w:r>
      <w:r w:rsidRPr="007C2C53">
        <w:rPr>
          <w:rFonts w:eastAsia="Times New Roman" w:cs="Arial"/>
          <w:sz w:val="24"/>
          <w:szCs w:val="24"/>
          <w:vertAlign w:val="superscript"/>
        </w:rPr>
        <w:t>9</w:t>
      </w:r>
      <w:r w:rsidRPr="007C2C53">
        <w:rPr>
          <w:rFonts w:eastAsia="Times New Roman" w:cs="Arial"/>
          <w:sz w:val="24"/>
          <w:szCs w:val="24"/>
        </w:rPr>
        <w:t xml:space="preserve">/L (150–400) </w:t>
      </w:r>
    </w:p>
    <w:p w14:paraId="7D396405" w14:textId="7777777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p>
    <w:p w14:paraId="1DBF1718" w14:textId="39A81C41"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alkaline phosphatase</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623 U/L (45–105) </w:t>
      </w:r>
    </w:p>
    <w:p w14:paraId="46E5B030" w14:textId="0150CA46"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cs="Arial"/>
          <w:sz w:val="24"/>
          <w:szCs w:val="24"/>
        </w:rPr>
        <w:t>Serum alanine aminotransferase</w:t>
      </w:r>
      <w:r w:rsidRPr="007C2C53">
        <w:rPr>
          <w:rFonts w:cs="Arial"/>
          <w:sz w:val="24"/>
          <w:szCs w:val="24"/>
        </w:rPr>
        <w:tab/>
      </w:r>
      <w:r w:rsidR="00301C3C">
        <w:rPr>
          <w:rFonts w:cs="Arial"/>
          <w:sz w:val="24"/>
          <w:szCs w:val="24"/>
        </w:rPr>
        <w:tab/>
      </w:r>
      <w:r w:rsidRPr="007C2C53">
        <w:rPr>
          <w:rFonts w:cs="Arial"/>
          <w:sz w:val="24"/>
          <w:szCs w:val="24"/>
        </w:rPr>
        <w:t>362U/L (5–35)</w:t>
      </w:r>
    </w:p>
    <w:p w14:paraId="74A4EB50" w14:textId="136C9F0C"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cs="Arial"/>
          <w:sz w:val="24"/>
          <w:szCs w:val="24"/>
        </w:rPr>
      </w:pPr>
      <w:r w:rsidRPr="007C2C53">
        <w:rPr>
          <w:rFonts w:cs="Arial"/>
          <w:sz w:val="24"/>
          <w:szCs w:val="24"/>
        </w:rPr>
        <w:t xml:space="preserve">Serum gamma </w:t>
      </w:r>
      <w:proofErr w:type="spellStart"/>
      <w:r w:rsidRPr="007C2C53">
        <w:rPr>
          <w:rFonts w:cs="Arial"/>
          <w:sz w:val="24"/>
          <w:szCs w:val="24"/>
        </w:rPr>
        <w:t>glutamyl</w:t>
      </w:r>
      <w:proofErr w:type="spellEnd"/>
      <w:r w:rsidRPr="007C2C53">
        <w:rPr>
          <w:rFonts w:cs="Arial"/>
          <w:sz w:val="24"/>
          <w:szCs w:val="24"/>
        </w:rPr>
        <w:t xml:space="preserve"> transferase</w:t>
      </w:r>
      <w:r w:rsidRPr="007C2C53">
        <w:rPr>
          <w:rFonts w:cs="Arial"/>
          <w:sz w:val="24"/>
          <w:szCs w:val="24"/>
        </w:rPr>
        <w:tab/>
      </w:r>
      <w:r w:rsidR="00301C3C">
        <w:rPr>
          <w:rFonts w:cs="Arial"/>
          <w:sz w:val="24"/>
          <w:szCs w:val="24"/>
        </w:rPr>
        <w:tab/>
      </w:r>
      <w:r w:rsidRPr="007C2C53">
        <w:rPr>
          <w:rFonts w:cs="Arial"/>
          <w:sz w:val="24"/>
          <w:szCs w:val="24"/>
        </w:rPr>
        <w:t>551 U/L (&lt;50)</w:t>
      </w:r>
    </w:p>
    <w:p w14:paraId="75E46002" w14:textId="491E4B01"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total bilirubin</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36 µ</w:t>
      </w:r>
      <w:proofErr w:type="spellStart"/>
      <w:r w:rsidRPr="007C2C53">
        <w:rPr>
          <w:rFonts w:eastAsia="Times New Roman" w:cs="Arial"/>
          <w:sz w:val="24"/>
          <w:szCs w:val="24"/>
        </w:rPr>
        <w:t>mol</w:t>
      </w:r>
      <w:proofErr w:type="spellEnd"/>
      <w:r w:rsidRPr="007C2C53">
        <w:rPr>
          <w:rFonts w:eastAsia="Times New Roman" w:cs="Arial"/>
          <w:sz w:val="24"/>
          <w:szCs w:val="24"/>
        </w:rPr>
        <w:t xml:space="preserve">/L (1–22) </w:t>
      </w:r>
    </w:p>
    <w:p w14:paraId="554427FC" w14:textId="2A303AD2"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C Reactive Protein</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39 (&lt;10)</w:t>
      </w:r>
    </w:p>
    <w:p w14:paraId="32BEC0BF" w14:textId="7777777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p>
    <w:p w14:paraId="5AF51CD4" w14:textId="77777777" w:rsidR="00BF24FB"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 xml:space="preserve">Chest X- Ray </w:t>
      </w:r>
      <w:r w:rsidRPr="007C2C53">
        <w:rPr>
          <w:rFonts w:eastAsia="Times New Roman" w:cs="Arial"/>
          <w:sz w:val="24"/>
          <w:szCs w:val="24"/>
        </w:rPr>
        <w:tab/>
        <w:t>Clear</w:t>
      </w:r>
    </w:p>
    <w:p w14:paraId="085FC8C3" w14:textId="77DBC4D2" w:rsidR="00BF24FB" w:rsidRPr="007C2C53" w:rsidRDefault="00301C3C" w:rsidP="00301C3C">
      <w:pPr>
        <w:tabs>
          <w:tab w:val="left" w:pos="397"/>
          <w:tab w:val="left" w:pos="567"/>
          <w:tab w:val="left" w:pos="1134"/>
          <w:tab w:val="left" w:pos="1418"/>
          <w:tab w:val="left" w:pos="5670"/>
        </w:tabs>
        <w:spacing w:after="0" w:line="240" w:lineRule="auto"/>
        <w:ind w:left="5670" w:right="-694" w:hanging="7110"/>
        <w:jc w:val="left"/>
        <w:rPr>
          <w:rFonts w:eastAsia="Times New Roman" w:cs="Arial"/>
          <w:sz w:val="24"/>
          <w:szCs w:val="24"/>
        </w:rPr>
      </w:pPr>
      <w:r>
        <w:rPr>
          <w:rFonts w:ascii="Verdana" w:hAnsi="Verdana"/>
          <w:sz w:val="20"/>
          <w:szCs w:val="20"/>
        </w:rPr>
        <w:tab/>
        <w:t>Urinalysis</w:t>
      </w:r>
      <w:r>
        <w:rPr>
          <w:rFonts w:ascii="Verdana" w:hAnsi="Verdana"/>
          <w:sz w:val="20"/>
          <w:szCs w:val="20"/>
        </w:rPr>
        <w:tab/>
      </w:r>
      <w:r>
        <w:rPr>
          <w:rFonts w:ascii="Verdana" w:hAnsi="Verdana"/>
          <w:sz w:val="20"/>
          <w:szCs w:val="20"/>
        </w:rPr>
        <w:tab/>
      </w:r>
      <w:r w:rsidR="00BF24FB">
        <w:rPr>
          <w:rFonts w:ascii="Verdana" w:hAnsi="Verdana"/>
          <w:sz w:val="20"/>
          <w:szCs w:val="20"/>
        </w:rPr>
        <w:t xml:space="preserve">Protein +++, Blood +++, Nitrite Nil, </w:t>
      </w:r>
      <w:proofErr w:type="spellStart"/>
      <w:r w:rsidR="00BF24FB">
        <w:rPr>
          <w:rFonts w:ascii="Verdana" w:hAnsi="Verdana"/>
          <w:sz w:val="20"/>
          <w:szCs w:val="20"/>
        </w:rPr>
        <w:t>leucocyste</w:t>
      </w:r>
      <w:proofErr w:type="spellEnd"/>
      <w:r w:rsidR="00BF24FB">
        <w:rPr>
          <w:rFonts w:ascii="Verdana" w:hAnsi="Verdana"/>
          <w:sz w:val="20"/>
          <w:szCs w:val="20"/>
        </w:rPr>
        <w:t xml:space="preserve"> esterase Nil</w:t>
      </w:r>
    </w:p>
    <w:p w14:paraId="5DA588DA" w14:textId="77777777" w:rsidR="00BF24FB" w:rsidRPr="007C2C53" w:rsidRDefault="00BF24FB" w:rsidP="00484655">
      <w:pPr>
        <w:tabs>
          <w:tab w:val="left" w:pos="397"/>
        </w:tabs>
        <w:spacing w:after="0" w:line="240" w:lineRule="auto"/>
        <w:jc w:val="left"/>
        <w:rPr>
          <w:rFonts w:eastAsia="Times New Roman"/>
          <w:sz w:val="24"/>
          <w:szCs w:val="24"/>
        </w:rPr>
      </w:pPr>
    </w:p>
    <w:p w14:paraId="327FECE3" w14:textId="77777777" w:rsidR="00BF24FB" w:rsidRDefault="00BF24FB" w:rsidP="00484655">
      <w:pPr>
        <w:jc w:val="left"/>
        <w:rPr>
          <w:rFonts w:ascii="Verdana" w:hAnsi="Verdana"/>
          <w:sz w:val="20"/>
          <w:szCs w:val="20"/>
        </w:rPr>
      </w:pPr>
      <w:r>
        <w:rPr>
          <w:rFonts w:ascii="Verdana" w:hAnsi="Verdana"/>
          <w:sz w:val="20"/>
          <w:szCs w:val="20"/>
        </w:rPr>
        <w:t>What is the likely diagnosis?</w:t>
      </w:r>
    </w:p>
    <w:p w14:paraId="70AF8433" w14:textId="229546B7" w:rsidR="00BF24FB" w:rsidRDefault="00BF24FB" w:rsidP="009E7B39">
      <w:pPr>
        <w:pStyle w:val="ListParagraph"/>
        <w:numPr>
          <w:ilvl w:val="0"/>
          <w:numId w:val="47"/>
        </w:numPr>
        <w:spacing w:after="0"/>
        <w:ind w:left="-3"/>
        <w:jc w:val="left"/>
      </w:pPr>
      <w:proofErr w:type="spellStart"/>
      <w:r>
        <w:t>Cocksakie</w:t>
      </w:r>
      <w:proofErr w:type="spellEnd"/>
      <w:r>
        <w:t xml:space="preserve"> </w:t>
      </w:r>
    </w:p>
    <w:p w14:paraId="186F7A29" w14:textId="6CD97CF7" w:rsidR="00BF24FB" w:rsidRPr="009D5347" w:rsidRDefault="00301C3C" w:rsidP="00301C3C">
      <w:pPr>
        <w:spacing w:after="0"/>
        <w:ind w:left="-363"/>
        <w:jc w:val="left"/>
      </w:pPr>
      <w:r>
        <w:t xml:space="preserve">B. </w:t>
      </w:r>
      <w:r w:rsidR="009E7B39">
        <w:tab/>
      </w:r>
      <w:r w:rsidR="00BF24FB" w:rsidRPr="009D5347">
        <w:t xml:space="preserve">Measles  </w:t>
      </w:r>
    </w:p>
    <w:p w14:paraId="07AE4473" w14:textId="6E9C085D" w:rsidR="00BF24FB" w:rsidRDefault="00BF24FB" w:rsidP="00301C3C">
      <w:pPr>
        <w:spacing w:after="0"/>
        <w:ind w:left="-363"/>
        <w:jc w:val="left"/>
      </w:pPr>
      <w:r>
        <w:t>C</w:t>
      </w:r>
      <w:r w:rsidR="00301C3C">
        <w:t xml:space="preserve">. </w:t>
      </w:r>
      <w:r w:rsidR="009E7B39">
        <w:tab/>
      </w:r>
      <w:r>
        <w:t>Secondary syphilis</w:t>
      </w:r>
    </w:p>
    <w:p w14:paraId="4384A32E" w14:textId="72F9C2B4" w:rsidR="00BF24FB" w:rsidRDefault="00BF24FB" w:rsidP="00301C3C">
      <w:pPr>
        <w:spacing w:after="0"/>
        <w:ind w:left="-363"/>
        <w:jc w:val="left"/>
      </w:pPr>
      <w:r>
        <w:t>D</w:t>
      </w:r>
      <w:r w:rsidR="00301C3C">
        <w:t xml:space="preserve">. </w:t>
      </w:r>
      <w:r w:rsidR="009E7B39">
        <w:tab/>
      </w:r>
      <w:r>
        <w:t>Epstein Barr Virus</w:t>
      </w:r>
    </w:p>
    <w:p w14:paraId="5274E66A" w14:textId="72AF7B62" w:rsidR="00BF24FB" w:rsidRDefault="00301C3C" w:rsidP="00301C3C">
      <w:pPr>
        <w:spacing w:after="0"/>
        <w:ind w:left="-363"/>
        <w:jc w:val="left"/>
      </w:pPr>
      <w:r>
        <w:t xml:space="preserve">E. </w:t>
      </w:r>
      <w:r w:rsidR="009E7B39">
        <w:tab/>
      </w:r>
      <w:r w:rsidR="00BF24FB">
        <w:t>Cytomegalovirus</w:t>
      </w:r>
    </w:p>
    <w:p w14:paraId="5E95E3AA" w14:textId="77777777" w:rsidR="00BF24FB" w:rsidRDefault="00BF24FB" w:rsidP="00484655">
      <w:pPr>
        <w:jc w:val="left"/>
        <w:rPr>
          <w:b/>
        </w:rPr>
      </w:pPr>
    </w:p>
    <w:p w14:paraId="6765599D" w14:textId="77777777" w:rsidR="00D92E34" w:rsidRDefault="00D92E34" w:rsidP="006C1363">
      <w:pPr>
        <w:jc w:val="left"/>
      </w:pPr>
    </w:p>
    <w:p w14:paraId="362BD3B2" w14:textId="77777777" w:rsidR="00D92E34" w:rsidRDefault="00D92E34" w:rsidP="006C1363">
      <w:pPr>
        <w:jc w:val="left"/>
      </w:pPr>
    </w:p>
    <w:p w14:paraId="4A653093" w14:textId="77777777" w:rsidR="00D92E34" w:rsidRDefault="00D92E34" w:rsidP="006C1363">
      <w:pPr>
        <w:jc w:val="left"/>
      </w:pPr>
    </w:p>
    <w:p w14:paraId="27055A3C" w14:textId="77777777" w:rsidR="00D92E34" w:rsidRDefault="00D92E34" w:rsidP="006C1363">
      <w:pPr>
        <w:jc w:val="left"/>
      </w:pPr>
    </w:p>
    <w:p w14:paraId="420413CF" w14:textId="50764447" w:rsidR="006C1363" w:rsidRDefault="006C1363" w:rsidP="006C1363">
      <w:pPr>
        <w:jc w:val="left"/>
      </w:pPr>
      <w:r>
        <w:t>20. A</w:t>
      </w:r>
      <w:r w:rsidR="00BF24FB">
        <w:t xml:space="preserve"> 94 year old man has been admitted to the Geriatric ward from MAU. He is currently on antibiotics for community acquired pneumonia. This is his fourth admission in 5 months with pneumonia. On each admission he has been treated with antibiotics and recovered to return to his </w:t>
      </w:r>
      <w:r w:rsidR="00BF24FB">
        <w:lastRenderedPageBreak/>
        <w:t>warden aided flat. He had a small stroke 2 years ago but is not left with any residual neurological deficit. There is no other past medical history.</w:t>
      </w:r>
    </w:p>
    <w:p w14:paraId="374BE665" w14:textId="48B09A1F" w:rsidR="00BF24FB" w:rsidRDefault="006C1363" w:rsidP="006C1363">
      <w:pPr>
        <w:jc w:val="left"/>
      </w:pPr>
      <w:r>
        <w:t>On examination</w:t>
      </w:r>
      <w:r w:rsidR="00BF24FB">
        <w:t>: Temp</w:t>
      </w:r>
      <w:r>
        <w:t>erature</w:t>
      </w:r>
      <w:r w:rsidR="00BF24FB">
        <w:t xml:space="preserve"> 37.8, Sat 95% on air, crackles right base, not coughing up sputum. His chest x-ray showed patchy shadowing at the lung bases thought to be inflammatory. When comparing his chest X-ray with previous films it is evident that patchy changes were present at both the right and left lung bases at different times. </w:t>
      </w:r>
    </w:p>
    <w:p w14:paraId="75D29145" w14:textId="77777777" w:rsidR="00BF24FB" w:rsidRPr="007C2C53" w:rsidRDefault="00BF24FB" w:rsidP="00484655">
      <w:pPr>
        <w:tabs>
          <w:tab w:val="left" w:pos="397"/>
        </w:tabs>
        <w:spacing w:after="0" w:line="240" w:lineRule="auto"/>
        <w:jc w:val="left"/>
        <w:rPr>
          <w:rFonts w:eastAsia="Times" w:cs="Arial"/>
          <w:sz w:val="24"/>
          <w:szCs w:val="24"/>
        </w:rPr>
      </w:pPr>
      <w:r w:rsidRPr="007C2C53">
        <w:rPr>
          <w:rFonts w:eastAsia="Times New Roman"/>
          <w:sz w:val="24"/>
          <w:szCs w:val="24"/>
        </w:rPr>
        <w:t>Haemoglobin</w:t>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t>101</w:t>
      </w:r>
      <w:r w:rsidRPr="007C2C53">
        <w:rPr>
          <w:rFonts w:eastAsia="Times" w:cs="Arial"/>
          <w:sz w:val="24"/>
          <w:szCs w:val="24"/>
        </w:rPr>
        <w:t>g/L (130–18)</w:t>
      </w:r>
    </w:p>
    <w:p w14:paraId="2A1C0971" w14:textId="1173BE24"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White cell count</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8.2 </w:t>
      </w:r>
      <w:r w:rsidRPr="007C2C53">
        <w:rPr>
          <w:rFonts w:eastAsia="Times New Roman" w:cs="Arial"/>
          <w:sz w:val="24"/>
          <w:szCs w:val="24"/>
        </w:rPr>
        <w:sym w:font="Symbol" w:char="F0B4"/>
      </w:r>
      <w:r w:rsidRPr="007C2C53">
        <w:rPr>
          <w:rFonts w:eastAsia="Times New Roman" w:cs="Arial"/>
          <w:sz w:val="24"/>
          <w:szCs w:val="24"/>
        </w:rPr>
        <w:t xml:space="preserve"> 10</w:t>
      </w:r>
      <w:r w:rsidRPr="007C2C53">
        <w:rPr>
          <w:rFonts w:eastAsia="Times New Roman" w:cs="Arial"/>
          <w:sz w:val="24"/>
          <w:szCs w:val="24"/>
          <w:vertAlign w:val="superscript"/>
        </w:rPr>
        <w:t>9</w:t>
      </w:r>
      <w:r w:rsidRPr="007C2C53">
        <w:rPr>
          <w:rFonts w:eastAsia="Times New Roman" w:cs="Arial"/>
          <w:sz w:val="24"/>
          <w:szCs w:val="24"/>
        </w:rPr>
        <w:t>/L (4.0–11.0)</w:t>
      </w:r>
    </w:p>
    <w:p w14:paraId="10A2F3D1" w14:textId="20523722"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MCV</w:t>
      </w:r>
      <w:r w:rsidRPr="007C2C53">
        <w:rPr>
          <w:rFonts w:eastAsia="Times New Roman" w:cs="Arial"/>
          <w:sz w:val="24"/>
          <w:szCs w:val="24"/>
        </w:rPr>
        <w:tab/>
      </w:r>
      <w:r w:rsidRPr="007C2C53">
        <w:rPr>
          <w:rFonts w:eastAsia="Times New Roman" w:cs="Arial"/>
          <w:sz w:val="24"/>
          <w:szCs w:val="24"/>
        </w:rPr>
        <w:tab/>
      </w:r>
      <w:r w:rsidRPr="007C2C53">
        <w:rPr>
          <w:rFonts w:eastAsia="Times New Roman" w:cs="Arial"/>
          <w:sz w:val="24"/>
          <w:szCs w:val="24"/>
        </w:rPr>
        <w:tab/>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75fL (80–96) </w:t>
      </w:r>
    </w:p>
    <w:p w14:paraId="56706281" w14:textId="0D19D4D8" w:rsidR="00BF24FB" w:rsidRPr="007C2C53" w:rsidRDefault="00BF24FB" w:rsidP="00484655">
      <w:pPr>
        <w:tabs>
          <w:tab w:val="left" w:pos="397"/>
          <w:tab w:val="left" w:pos="567"/>
          <w:tab w:val="left" w:pos="1134"/>
          <w:tab w:val="left" w:pos="1418"/>
          <w:tab w:val="left" w:pos="5670"/>
        </w:tabs>
        <w:spacing w:after="0" w:line="240" w:lineRule="auto"/>
        <w:ind w:right="-692"/>
        <w:jc w:val="left"/>
        <w:outlineLvl w:val="2"/>
        <w:rPr>
          <w:rFonts w:eastAsia="Times" w:cs="Arial"/>
          <w:sz w:val="24"/>
          <w:szCs w:val="24"/>
        </w:rPr>
      </w:pPr>
      <w:r w:rsidRPr="007C2C53">
        <w:rPr>
          <w:rFonts w:eastAsia="Times" w:cs="Arial"/>
          <w:sz w:val="24"/>
          <w:szCs w:val="24"/>
        </w:rPr>
        <w:t>Neutrophil count</w:t>
      </w:r>
      <w:r w:rsidRPr="007C2C53">
        <w:rPr>
          <w:rFonts w:eastAsia="Times" w:cs="Arial"/>
          <w:sz w:val="24"/>
          <w:szCs w:val="24"/>
        </w:rPr>
        <w:tab/>
      </w:r>
      <w:r w:rsidR="00301C3C">
        <w:rPr>
          <w:rFonts w:eastAsia="Times" w:cs="Arial"/>
          <w:sz w:val="24"/>
          <w:szCs w:val="24"/>
        </w:rPr>
        <w:tab/>
      </w:r>
      <w:r w:rsidRPr="007C2C53">
        <w:rPr>
          <w:rFonts w:eastAsia="Times" w:cs="Arial"/>
          <w:sz w:val="24"/>
          <w:szCs w:val="24"/>
        </w:rPr>
        <w:t xml:space="preserve">6.0 </w:t>
      </w:r>
      <w:r w:rsidRPr="007C2C53">
        <w:rPr>
          <w:rFonts w:eastAsia="Times" w:cs="Arial"/>
          <w:sz w:val="24"/>
          <w:szCs w:val="24"/>
        </w:rPr>
        <w:sym w:font="Symbol" w:char="F0B4"/>
      </w:r>
      <w:r w:rsidRPr="007C2C53">
        <w:rPr>
          <w:rFonts w:eastAsia="Times" w:cs="Arial"/>
          <w:sz w:val="24"/>
          <w:szCs w:val="24"/>
        </w:rPr>
        <w:t xml:space="preserve"> 10</w:t>
      </w:r>
      <w:r w:rsidRPr="007C2C53">
        <w:rPr>
          <w:rFonts w:eastAsia="Times" w:cs="Arial"/>
          <w:sz w:val="24"/>
          <w:szCs w:val="24"/>
          <w:vertAlign w:val="superscript"/>
        </w:rPr>
        <w:t>9</w:t>
      </w:r>
      <w:r w:rsidRPr="007C2C53">
        <w:rPr>
          <w:rFonts w:eastAsia="Times" w:cs="Arial"/>
          <w:sz w:val="24"/>
          <w:szCs w:val="24"/>
        </w:rPr>
        <w:t xml:space="preserve">/L (1.5–7.0) </w:t>
      </w:r>
    </w:p>
    <w:p w14:paraId="307FD6F1" w14:textId="7777777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p>
    <w:p w14:paraId="33659A7E" w14:textId="33070C81"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alkaline phosphatase</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60 U/L (45–105) </w:t>
      </w:r>
    </w:p>
    <w:p w14:paraId="5BE49D6D" w14:textId="307786E2"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cs="Arial"/>
          <w:sz w:val="24"/>
          <w:szCs w:val="24"/>
        </w:rPr>
      </w:pPr>
      <w:r w:rsidRPr="007C2C53">
        <w:rPr>
          <w:rFonts w:cs="Arial"/>
          <w:sz w:val="24"/>
          <w:szCs w:val="24"/>
        </w:rPr>
        <w:t xml:space="preserve">Serum gamma </w:t>
      </w:r>
      <w:proofErr w:type="spellStart"/>
      <w:r w:rsidRPr="007C2C53">
        <w:rPr>
          <w:rFonts w:cs="Arial"/>
          <w:sz w:val="24"/>
          <w:szCs w:val="24"/>
        </w:rPr>
        <w:t>glutamyl</w:t>
      </w:r>
      <w:proofErr w:type="spellEnd"/>
      <w:r w:rsidRPr="007C2C53">
        <w:rPr>
          <w:rFonts w:cs="Arial"/>
          <w:sz w:val="24"/>
          <w:szCs w:val="24"/>
        </w:rPr>
        <w:t xml:space="preserve"> transferase</w:t>
      </w:r>
      <w:r w:rsidRPr="007C2C53">
        <w:rPr>
          <w:rFonts w:cs="Arial"/>
          <w:sz w:val="24"/>
          <w:szCs w:val="24"/>
        </w:rPr>
        <w:tab/>
      </w:r>
      <w:r w:rsidR="00301C3C">
        <w:rPr>
          <w:rFonts w:cs="Arial"/>
          <w:sz w:val="24"/>
          <w:szCs w:val="24"/>
        </w:rPr>
        <w:tab/>
      </w:r>
      <w:r w:rsidRPr="007C2C53">
        <w:rPr>
          <w:rFonts w:cs="Arial"/>
          <w:sz w:val="24"/>
          <w:szCs w:val="24"/>
        </w:rPr>
        <w:t>551 U/L (&lt;50)</w:t>
      </w:r>
    </w:p>
    <w:p w14:paraId="6C784DA4" w14:textId="747E53A8"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total bilirubin</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14 µ</w:t>
      </w:r>
      <w:proofErr w:type="spellStart"/>
      <w:r w:rsidRPr="007C2C53">
        <w:rPr>
          <w:rFonts w:eastAsia="Times New Roman" w:cs="Arial"/>
          <w:sz w:val="24"/>
          <w:szCs w:val="24"/>
        </w:rPr>
        <w:t>mol</w:t>
      </w:r>
      <w:proofErr w:type="spellEnd"/>
      <w:r w:rsidRPr="007C2C53">
        <w:rPr>
          <w:rFonts w:eastAsia="Times New Roman" w:cs="Arial"/>
          <w:sz w:val="24"/>
          <w:szCs w:val="24"/>
        </w:rPr>
        <w:t>/L (1–22)</w:t>
      </w:r>
    </w:p>
    <w:p w14:paraId="5E476DC2" w14:textId="2D5C3FC8"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albumin</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34g/L (37–49) </w:t>
      </w:r>
    </w:p>
    <w:p w14:paraId="754A9BF1" w14:textId="470796ED"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cs="Arial"/>
          <w:sz w:val="24"/>
          <w:szCs w:val="24"/>
        </w:rPr>
        <w:t>Serum alanine aminotransferase</w:t>
      </w:r>
      <w:r w:rsidRPr="007C2C53">
        <w:rPr>
          <w:rFonts w:cs="Arial"/>
          <w:sz w:val="24"/>
          <w:szCs w:val="24"/>
        </w:rPr>
        <w:tab/>
      </w:r>
      <w:r w:rsidR="00301C3C">
        <w:rPr>
          <w:rFonts w:cs="Arial"/>
          <w:sz w:val="24"/>
          <w:szCs w:val="24"/>
        </w:rPr>
        <w:tab/>
      </w:r>
      <w:r w:rsidRPr="007C2C53">
        <w:rPr>
          <w:rFonts w:cs="Arial"/>
          <w:sz w:val="24"/>
          <w:szCs w:val="24"/>
        </w:rPr>
        <w:t>30U/L (5–35)</w:t>
      </w:r>
    </w:p>
    <w:p w14:paraId="4A4D5F0A" w14:textId="7777777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ab/>
        <w:t xml:space="preserve"> </w:t>
      </w:r>
    </w:p>
    <w:p w14:paraId="1543F174" w14:textId="0935CF94"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C Reactive Protein</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65 (&lt;10)</w:t>
      </w:r>
    </w:p>
    <w:p w14:paraId="6A92BB6A" w14:textId="7EAE55D4"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sodium</w:t>
      </w:r>
      <w:r w:rsidRPr="007C2C53">
        <w:rPr>
          <w:rFonts w:eastAsia="Times New Roman" w:cs="Arial"/>
          <w:sz w:val="24"/>
          <w:szCs w:val="24"/>
        </w:rPr>
        <w:tab/>
      </w:r>
      <w:r w:rsidR="00301C3C">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130mmol/L (137–144) </w:t>
      </w:r>
    </w:p>
    <w:p w14:paraId="1A2CCE44" w14:textId="70690D32"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potassium</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4.0mmol/L (3.5–4.9) </w:t>
      </w:r>
    </w:p>
    <w:p w14:paraId="43F1CABD" w14:textId="34F3B2C8"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urea</w:t>
      </w:r>
      <w:r w:rsidRPr="007C2C53">
        <w:rPr>
          <w:rFonts w:eastAsia="Times New Roman" w:cs="Arial"/>
          <w:sz w:val="24"/>
          <w:szCs w:val="24"/>
        </w:rPr>
        <w:tab/>
      </w:r>
      <w:r w:rsidRPr="007C2C53">
        <w:rPr>
          <w:rFonts w:eastAsia="Times New Roman" w:cs="Arial"/>
          <w:sz w:val="24"/>
          <w:szCs w:val="24"/>
        </w:rPr>
        <w:tab/>
      </w:r>
      <w:r w:rsidR="00301C3C">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6.5mmol/L (2.5–7.0) </w:t>
      </w:r>
    </w:p>
    <w:p w14:paraId="2DFB8BCE" w14:textId="041E68F2"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creatinine</w:t>
      </w:r>
      <w:r w:rsidRPr="007C2C53">
        <w:rPr>
          <w:rFonts w:eastAsia="Times New Roman" w:cs="Arial"/>
          <w:sz w:val="24"/>
          <w:szCs w:val="24"/>
        </w:rPr>
        <w:tab/>
      </w:r>
      <w:r w:rsidR="00301C3C">
        <w:rPr>
          <w:rFonts w:eastAsia="Times New Roman" w:cs="Arial"/>
          <w:sz w:val="24"/>
          <w:szCs w:val="24"/>
        </w:rPr>
        <w:tab/>
      </w:r>
      <w:r w:rsidRPr="007C2C53">
        <w:rPr>
          <w:rFonts w:eastAsia="Times New Roman" w:cs="Arial"/>
          <w:sz w:val="24"/>
          <w:szCs w:val="24"/>
        </w:rPr>
        <w:t xml:space="preserve">120µmol/L (60–110) </w:t>
      </w:r>
    </w:p>
    <w:p w14:paraId="262F1AD4" w14:textId="77777777" w:rsidR="00BF24FB" w:rsidRDefault="00BF24FB" w:rsidP="00484655">
      <w:pPr>
        <w:jc w:val="left"/>
        <w:rPr>
          <w:sz w:val="24"/>
          <w:szCs w:val="24"/>
        </w:rPr>
      </w:pPr>
    </w:p>
    <w:p w14:paraId="78250B4F" w14:textId="77777777" w:rsidR="00BF24FB" w:rsidRPr="007C2C53" w:rsidRDefault="00BF24FB" w:rsidP="00484655">
      <w:pPr>
        <w:jc w:val="left"/>
        <w:rPr>
          <w:sz w:val="24"/>
          <w:szCs w:val="24"/>
        </w:rPr>
      </w:pPr>
      <w:r w:rsidRPr="007C2C53">
        <w:rPr>
          <w:sz w:val="24"/>
          <w:szCs w:val="24"/>
        </w:rPr>
        <w:t>What is the most likely reason for this patient’s clinical presentation?</w:t>
      </w:r>
    </w:p>
    <w:p w14:paraId="402FBCCD" w14:textId="77777777" w:rsidR="00BF24FB" w:rsidRPr="007C2C53" w:rsidRDefault="00BF24FB" w:rsidP="00484655">
      <w:pPr>
        <w:jc w:val="left"/>
        <w:rPr>
          <w:sz w:val="24"/>
          <w:szCs w:val="24"/>
        </w:rPr>
      </w:pPr>
    </w:p>
    <w:p w14:paraId="026ADBEB" w14:textId="77777777" w:rsidR="00BF24FB" w:rsidRPr="007C2C53" w:rsidRDefault="00BF24FB" w:rsidP="00484655">
      <w:pPr>
        <w:jc w:val="left"/>
        <w:rPr>
          <w:sz w:val="24"/>
          <w:szCs w:val="24"/>
        </w:rPr>
      </w:pPr>
    </w:p>
    <w:p w14:paraId="588378DF" w14:textId="77777777" w:rsidR="00BF24FB" w:rsidRDefault="00BF24FB" w:rsidP="00484655">
      <w:pPr>
        <w:numPr>
          <w:ilvl w:val="0"/>
          <w:numId w:val="19"/>
        </w:numPr>
        <w:ind w:left="0"/>
        <w:contextualSpacing/>
        <w:jc w:val="left"/>
      </w:pPr>
      <w:r>
        <w:t>Underlying bronchogenic carcinoma</w:t>
      </w:r>
    </w:p>
    <w:p w14:paraId="46C0ED30" w14:textId="77777777" w:rsidR="00BF24FB" w:rsidRPr="009D5347" w:rsidRDefault="00BF24FB" w:rsidP="00484655">
      <w:pPr>
        <w:numPr>
          <w:ilvl w:val="0"/>
          <w:numId w:val="19"/>
        </w:numPr>
        <w:ind w:left="0"/>
        <w:contextualSpacing/>
        <w:jc w:val="left"/>
      </w:pPr>
      <w:r w:rsidRPr="009D5347">
        <w:t>Aspiration oro-pharyngeal contents into the airway</w:t>
      </w:r>
    </w:p>
    <w:p w14:paraId="725823AD" w14:textId="77777777" w:rsidR="00BF24FB" w:rsidRDefault="00BF24FB" w:rsidP="00484655">
      <w:pPr>
        <w:numPr>
          <w:ilvl w:val="0"/>
          <w:numId w:val="19"/>
        </w:numPr>
        <w:ind w:left="0"/>
        <w:contextualSpacing/>
        <w:jc w:val="left"/>
      </w:pPr>
      <w:r>
        <w:t>Broncho-oesophageal fistula</w:t>
      </w:r>
    </w:p>
    <w:p w14:paraId="3A5D8A80" w14:textId="77777777" w:rsidR="00BF24FB" w:rsidRDefault="00BF24FB" w:rsidP="00484655">
      <w:pPr>
        <w:numPr>
          <w:ilvl w:val="0"/>
          <w:numId w:val="19"/>
        </w:numPr>
        <w:ind w:left="0"/>
        <w:contextualSpacing/>
        <w:jc w:val="left"/>
      </w:pPr>
      <w:r>
        <w:t>A failing immune system</w:t>
      </w:r>
    </w:p>
    <w:p w14:paraId="319724A5" w14:textId="77777777" w:rsidR="00BF24FB" w:rsidRDefault="00BF24FB" w:rsidP="00484655">
      <w:pPr>
        <w:numPr>
          <w:ilvl w:val="0"/>
          <w:numId w:val="19"/>
        </w:numPr>
        <w:ind w:left="0"/>
        <w:contextualSpacing/>
        <w:jc w:val="left"/>
      </w:pPr>
      <w:r>
        <w:t>Basal bronchiectasis</w:t>
      </w:r>
    </w:p>
    <w:p w14:paraId="6CC8967D" w14:textId="77777777" w:rsidR="00BF24FB" w:rsidRPr="00C40736" w:rsidRDefault="00BF24FB" w:rsidP="00484655">
      <w:pPr>
        <w:jc w:val="left"/>
      </w:pPr>
    </w:p>
    <w:p w14:paraId="664237E3" w14:textId="77777777" w:rsidR="00BF24FB" w:rsidRDefault="00BF24FB" w:rsidP="00484655">
      <w:pPr>
        <w:jc w:val="left"/>
      </w:pPr>
    </w:p>
    <w:p w14:paraId="136379AE" w14:textId="77777777" w:rsidR="00D92E34" w:rsidRDefault="00D92E34" w:rsidP="00484655">
      <w:pPr>
        <w:jc w:val="left"/>
      </w:pPr>
    </w:p>
    <w:p w14:paraId="6A3FBF6E" w14:textId="77777777" w:rsidR="00D92E34" w:rsidRDefault="00D92E34" w:rsidP="00484655">
      <w:pPr>
        <w:jc w:val="left"/>
      </w:pPr>
    </w:p>
    <w:p w14:paraId="2A9FDA25" w14:textId="77777777" w:rsidR="00D92E34" w:rsidRDefault="00D92E34" w:rsidP="00484655">
      <w:pPr>
        <w:jc w:val="left"/>
      </w:pPr>
    </w:p>
    <w:p w14:paraId="1566F0AF" w14:textId="586D125C" w:rsidR="00BF24FB" w:rsidRDefault="00AB03B5" w:rsidP="00484655">
      <w:pPr>
        <w:jc w:val="left"/>
      </w:pPr>
      <w:r>
        <w:t>21</w:t>
      </w:r>
      <w:r w:rsidR="00BF24FB">
        <w:t>.</w:t>
      </w:r>
      <w:r>
        <w:t xml:space="preserve"> </w:t>
      </w:r>
      <w:r w:rsidR="00BF24FB">
        <w:t xml:space="preserve"> An 81 year old man was admitted to the medical admissions unit following a fall. He had fallen outside on his caravan park where he lived. He had no family but the neighbour who called the ambulance told the paramedics she had seen him wondering around the caravan park lately walking as though he was drunk. She told them she had seen him fall a few times lately but he always </w:t>
      </w:r>
      <w:r w:rsidR="00BF24FB">
        <w:lastRenderedPageBreak/>
        <w:t>seemed able to get up by himself until the day of admission. She had also noticed that he had forgotten to put his bit out and to collect the newspaper from his door step over the last few months so she had been doing this for him.</w:t>
      </w:r>
    </w:p>
    <w:p w14:paraId="66844ED4" w14:textId="77777777" w:rsidR="009E7B39" w:rsidRDefault="00BF24FB" w:rsidP="00484655">
      <w:pPr>
        <w:jc w:val="left"/>
      </w:pPr>
      <w:r>
        <w:t>On examination he was unkempt with dirty clothes. His clothes were soaked with urine, his AMT on admission was 6/10 and a later MMSE showed a score of 24/30. Neurological examination r</w:t>
      </w:r>
      <w:r w:rsidR="009E7B39">
        <w:t>evealed a markedly ataxic gait.</w:t>
      </w:r>
    </w:p>
    <w:p w14:paraId="1F06CF01" w14:textId="7CD10629" w:rsidR="00BF24FB" w:rsidRDefault="00BF24FB" w:rsidP="00484655">
      <w:pPr>
        <w:jc w:val="left"/>
      </w:pPr>
      <w:r>
        <w:t>What is usually the first clinical sign of this disorder?</w:t>
      </w:r>
    </w:p>
    <w:p w14:paraId="63402963" w14:textId="6E463859" w:rsidR="00BF24FB" w:rsidRDefault="00BF24FB" w:rsidP="009E7B39">
      <w:pPr>
        <w:pStyle w:val="ListParagraph"/>
        <w:numPr>
          <w:ilvl w:val="0"/>
          <w:numId w:val="48"/>
        </w:numPr>
        <w:spacing w:after="0"/>
        <w:jc w:val="left"/>
      </w:pPr>
      <w:r>
        <w:t>Dementia</w:t>
      </w:r>
    </w:p>
    <w:p w14:paraId="2F809481" w14:textId="09B48B07" w:rsidR="00BF24FB" w:rsidRDefault="00BF24FB" w:rsidP="009E7B39">
      <w:pPr>
        <w:pStyle w:val="ListParagraph"/>
        <w:numPr>
          <w:ilvl w:val="0"/>
          <w:numId w:val="48"/>
        </w:numPr>
        <w:spacing w:after="0"/>
        <w:jc w:val="left"/>
      </w:pPr>
      <w:r>
        <w:t>Urinary Incontinence</w:t>
      </w:r>
    </w:p>
    <w:p w14:paraId="72CDF506" w14:textId="129908A5" w:rsidR="00BF24FB" w:rsidRDefault="00BF24FB" w:rsidP="009E7B39">
      <w:pPr>
        <w:spacing w:after="0"/>
        <w:ind w:left="-363"/>
        <w:jc w:val="left"/>
      </w:pPr>
      <w:r>
        <w:t>C</w:t>
      </w:r>
      <w:r w:rsidR="009E7B39">
        <w:t>.</w:t>
      </w:r>
      <w:r>
        <w:t xml:space="preserve"> </w:t>
      </w:r>
      <w:r w:rsidR="009E7B39">
        <w:tab/>
      </w:r>
      <w:r>
        <w:t>Hemiparesis</w:t>
      </w:r>
    </w:p>
    <w:p w14:paraId="623DD10D" w14:textId="13BBF27E" w:rsidR="00BF24FB" w:rsidRPr="009D5347" w:rsidRDefault="00BF24FB" w:rsidP="009E7B39">
      <w:pPr>
        <w:spacing w:after="0"/>
        <w:ind w:left="-363"/>
        <w:jc w:val="left"/>
      </w:pPr>
      <w:r w:rsidRPr="009D5347">
        <w:t>D</w:t>
      </w:r>
      <w:r w:rsidR="009E7B39">
        <w:t>.</w:t>
      </w:r>
      <w:r w:rsidRPr="009D5347">
        <w:t xml:space="preserve"> </w:t>
      </w:r>
      <w:r w:rsidR="009E7B39">
        <w:tab/>
      </w:r>
      <w:r w:rsidRPr="009D5347">
        <w:t>Gait disturbance</w:t>
      </w:r>
    </w:p>
    <w:p w14:paraId="7889D2E2" w14:textId="769A6CE1" w:rsidR="00BF24FB" w:rsidRDefault="00BF24FB" w:rsidP="009E7B39">
      <w:pPr>
        <w:spacing w:after="0"/>
        <w:ind w:left="-363"/>
        <w:jc w:val="left"/>
      </w:pPr>
      <w:r>
        <w:t>E</w:t>
      </w:r>
      <w:r w:rsidR="009E7B39">
        <w:t>.</w:t>
      </w:r>
      <w:r>
        <w:t xml:space="preserve"> </w:t>
      </w:r>
      <w:r w:rsidR="009E7B39">
        <w:tab/>
      </w:r>
      <w:r>
        <w:t>Faecal Incontinence</w:t>
      </w:r>
    </w:p>
    <w:p w14:paraId="035E5DFC" w14:textId="77777777" w:rsidR="00BF24FB" w:rsidRDefault="00BF24FB" w:rsidP="00484655">
      <w:pPr>
        <w:jc w:val="left"/>
        <w:rPr>
          <w:b/>
        </w:rPr>
      </w:pPr>
    </w:p>
    <w:p w14:paraId="51808898" w14:textId="77777777" w:rsidR="00D92E34" w:rsidRDefault="00D92E34" w:rsidP="00484655">
      <w:pPr>
        <w:jc w:val="left"/>
      </w:pPr>
    </w:p>
    <w:p w14:paraId="4B05102D" w14:textId="77777777" w:rsidR="00D92E34" w:rsidRDefault="00D92E34" w:rsidP="00484655">
      <w:pPr>
        <w:jc w:val="left"/>
      </w:pPr>
    </w:p>
    <w:p w14:paraId="1C4A69D6" w14:textId="77777777" w:rsidR="00D92E34" w:rsidRDefault="00D92E34" w:rsidP="00484655">
      <w:pPr>
        <w:jc w:val="left"/>
      </w:pPr>
    </w:p>
    <w:p w14:paraId="6DCB0843" w14:textId="77777777" w:rsidR="00D92E34" w:rsidRDefault="00D92E34" w:rsidP="00484655">
      <w:pPr>
        <w:jc w:val="left"/>
      </w:pPr>
    </w:p>
    <w:p w14:paraId="2108E428" w14:textId="77777777" w:rsidR="00D92E34" w:rsidRDefault="00D92E34" w:rsidP="00484655">
      <w:pPr>
        <w:jc w:val="left"/>
      </w:pPr>
    </w:p>
    <w:p w14:paraId="6D25A912" w14:textId="77777777" w:rsidR="00D92E34" w:rsidRDefault="00D92E34" w:rsidP="00484655">
      <w:pPr>
        <w:jc w:val="left"/>
      </w:pPr>
    </w:p>
    <w:p w14:paraId="58D40FDF" w14:textId="77777777" w:rsidR="00D92E34" w:rsidRDefault="00D92E34" w:rsidP="00484655">
      <w:pPr>
        <w:jc w:val="left"/>
      </w:pPr>
    </w:p>
    <w:p w14:paraId="5A71D346" w14:textId="77777777" w:rsidR="00D92E34" w:rsidRDefault="00D92E34" w:rsidP="00484655">
      <w:pPr>
        <w:jc w:val="left"/>
      </w:pPr>
    </w:p>
    <w:p w14:paraId="5BC30888" w14:textId="77777777" w:rsidR="00D92E34" w:rsidRDefault="00D92E34" w:rsidP="00484655">
      <w:pPr>
        <w:jc w:val="left"/>
      </w:pPr>
    </w:p>
    <w:p w14:paraId="642B3D05" w14:textId="77777777" w:rsidR="00D92E34" w:rsidRDefault="00D92E34" w:rsidP="00484655">
      <w:pPr>
        <w:jc w:val="left"/>
      </w:pPr>
    </w:p>
    <w:p w14:paraId="69D0CD11" w14:textId="77777777" w:rsidR="00D92E34" w:rsidRDefault="00D92E34" w:rsidP="00484655">
      <w:pPr>
        <w:jc w:val="left"/>
      </w:pPr>
    </w:p>
    <w:p w14:paraId="0A5806BB" w14:textId="77777777" w:rsidR="00D92E34" w:rsidRDefault="00D92E34" w:rsidP="00484655">
      <w:pPr>
        <w:jc w:val="left"/>
      </w:pPr>
    </w:p>
    <w:p w14:paraId="6E06E994" w14:textId="77777777" w:rsidR="00D92E34" w:rsidRDefault="00D92E34" w:rsidP="00484655">
      <w:pPr>
        <w:jc w:val="left"/>
      </w:pPr>
    </w:p>
    <w:p w14:paraId="1A3BD512" w14:textId="77777777" w:rsidR="00D92E34" w:rsidRDefault="00D92E34" w:rsidP="00484655">
      <w:pPr>
        <w:jc w:val="left"/>
      </w:pPr>
    </w:p>
    <w:p w14:paraId="0469C239" w14:textId="77777777" w:rsidR="00D92E34" w:rsidRDefault="00D92E34" w:rsidP="00484655">
      <w:pPr>
        <w:jc w:val="left"/>
      </w:pPr>
    </w:p>
    <w:p w14:paraId="684CBE66" w14:textId="77777777" w:rsidR="00D92E34" w:rsidRDefault="00D92E34" w:rsidP="00484655">
      <w:pPr>
        <w:jc w:val="left"/>
      </w:pPr>
    </w:p>
    <w:p w14:paraId="63314A03" w14:textId="77777777" w:rsidR="00D92E34" w:rsidRDefault="00D92E34" w:rsidP="00484655">
      <w:pPr>
        <w:jc w:val="left"/>
      </w:pPr>
    </w:p>
    <w:p w14:paraId="74F131B3" w14:textId="77777777" w:rsidR="00D92E34" w:rsidRDefault="00D92E34" w:rsidP="00484655">
      <w:pPr>
        <w:jc w:val="left"/>
      </w:pPr>
    </w:p>
    <w:p w14:paraId="56483FF2" w14:textId="4E724081" w:rsidR="00BF24FB" w:rsidRDefault="00AB03B5" w:rsidP="00484655">
      <w:pPr>
        <w:jc w:val="left"/>
      </w:pPr>
      <w:r>
        <w:t>22</w:t>
      </w:r>
      <w:r w:rsidR="00BF24FB">
        <w:t xml:space="preserve">. An 89 year old </w:t>
      </w:r>
      <w:r w:rsidR="00BF24FB" w:rsidRPr="004D0A4B">
        <w:t>man</w:t>
      </w:r>
      <w:r w:rsidR="00BF24FB">
        <w:t xml:space="preserve"> with a background of dementia is admitted from a nursing home. The care home staff are concerned as the patient has developed diarrhoea over the last 48hours and appears very unwell. He was seen by the GP 10 days prior to admission as he was increasingly lethargic and </w:t>
      </w:r>
      <w:r w:rsidR="00BF24FB">
        <w:lastRenderedPageBreak/>
        <w:t>not eating as much as usual. The GP was concerned about a UTI as the patient had an indwelling catheter and gave the patient a course of amoxicillin which finished 72 hours prior to admission.</w:t>
      </w:r>
    </w:p>
    <w:p w14:paraId="2CCA17FB" w14:textId="77777777" w:rsidR="00BF24FB" w:rsidRDefault="00BF24FB" w:rsidP="00484655">
      <w:pPr>
        <w:jc w:val="left"/>
      </w:pPr>
      <w:r>
        <w:t>On examination: Temperature 38.2, BP 95/50, P105, patient appears to be in pain on palpation of the lower abdomen</w:t>
      </w:r>
    </w:p>
    <w:p w14:paraId="6006D5B1" w14:textId="77777777" w:rsidR="00BF24FB" w:rsidRDefault="00BF24FB" w:rsidP="00484655">
      <w:pPr>
        <w:jc w:val="left"/>
      </w:pPr>
      <w:r>
        <w:t>His bloods:</w:t>
      </w:r>
    </w:p>
    <w:p w14:paraId="0140DB85" w14:textId="77777777" w:rsidR="00BF24FB" w:rsidRPr="007C2C53" w:rsidRDefault="00BF24FB" w:rsidP="00484655">
      <w:pPr>
        <w:tabs>
          <w:tab w:val="left" w:pos="397"/>
        </w:tabs>
        <w:spacing w:after="0" w:line="240" w:lineRule="auto"/>
        <w:jc w:val="left"/>
        <w:rPr>
          <w:rFonts w:eastAsia="Times" w:cs="Arial"/>
          <w:sz w:val="24"/>
          <w:szCs w:val="24"/>
        </w:rPr>
      </w:pPr>
      <w:r w:rsidRPr="007C2C53">
        <w:rPr>
          <w:rFonts w:eastAsia="Times New Roman"/>
          <w:sz w:val="24"/>
          <w:szCs w:val="24"/>
        </w:rPr>
        <w:t>Haemoglobin</w:t>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r>
      <w:r w:rsidRPr="007C2C53">
        <w:rPr>
          <w:rFonts w:eastAsia="Times New Roman"/>
          <w:sz w:val="24"/>
          <w:szCs w:val="24"/>
        </w:rPr>
        <w:tab/>
        <w:t>150</w:t>
      </w:r>
      <w:r w:rsidRPr="007C2C53">
        <w:rPr>
          <w:rFonts w:eastAsia="Times" w:cs="Arial"/>
          <w:sz w:val="24"/>
          <w:szCs w:val="24"/>
        </w:rPr>
        <w:t>g/L (130–18)</w:t>
      </w:r>
    </w:p>
    <w:p w14:paraId="3032263B" w14:textId="1D4FFBE3"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White cell count</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 xml:space="preserve">20.0 </w:t>
      </w:r>
      <w:r w:rsidRPr="007C2C53">
        <w:rPr>
          <w:rFonts w:eastAsia="Times New Roman" w:cs="Arial"/>
          <w:sz w:val="24"/>
          <w:szCs w:val="24"/>
        </w:rPr>
        <w:sym w:font="Symbol" w:char="F0B4"/>
      </w:r>
      <w:r w:rsidRPr="007C2C53">
        <w:rPr>
          <w:rFonts w:eastAsia="Times New Roman" w:cs="Arial"/>
          <w:sz w:val="24"/>
          <w:szCs w:val="24"/>
        </w:rPr>
        <w:t xml:space="preserve"> 10</w:t>
      </w:r>
      <w:r w:rsidRPr="007C2C53">
        <w:rPr>
          <w:rFonts w:eastAsia="Times New Roman" w:cs="Arial"/>
          <w:sz w:val="24"/>
          <w:szCs w:val="24"/>
          <w:vertAlign w:val="superscript"/>
        </w:rPr>
        <w:t>9</w:t>
      </w:r>
      <w:r w:rsidRPr="007C2C53">
        <w:rPr>
          <w:rFonts w:eastAsia="Times New Roman" w:cs="Arial"/>
          <w:sz w:val="24"/>
          <w:szCs w:val="24"/>
        </w:rPr>
        <w:t>/L (4.0–11.0)</w:t>
      </w:r>
    </w:p>
    <w:p w14:paraId="0EF15FA8" w14:textId="207EE89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MCV</w:t>
      </w:r>
      <w:r w:rsidRPr="007C2C53">
        <w:rPr>
          <w:rFonts w:eastAsia="Times New Roman" w:cs="Arial"/>
          <w:sz w:val="24"/>
          <w:szCs w:val="24"/>
        </w:rPr>
        <w:tab/>
      </w:r>
      <w:r w:rsidRPr="007C2C53">
        <w:rPr>
          <w:rFonts w:eastAsia="Times New Roman" w:cs="Arial"/>
          <w:sz w:val="24"/>
          <w:szCs w:val="24"/>
        </w:rPr>
        <w:tab/>
      </w:r>
      <w:r w:rsidRPr="007C2C53">
        <w:rPr>
          <w:rFonts w:eastAsia="Times New Roman" w:cs="Arial"/>
          <w:sz w:val="24"/>
          <w:szCs w:val="24"/>
        </w:rPr>
        <w:tab/>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 xml:space="preserve">85fL (80–96) </w:t>
      </w:r>
    </w:p>
    <w:p w14:paraId="5CEF742D" w14:textId="3FADBA61" w:rsidR="00BF24FB" w:rsidRPr="007C2C53" w:rsidRDefault="00BF24FB" w:rsidP="00484655">
      <w:pPr>
        <w:tabs>
          <w:tab w:val="left" w:pos="397"/>
          <w:tab w:val="left" w:pos="567"/>
          <w:tab w:val="left" w:pos="1134"/>
          <w:tab w:val="left" w:pos="1418"/>
          <w:tab w:val="left" w:pos="5670"/>
        </w:tabs>
        <w:spacing w:after="0" w:line="240" w:lineRule="auto"/>
        <w:ind w:right="-692"/>
        <w:jc w:val="left"/>
        <w:outlineLvl w:val="2"/>
        <w:rPr>
          <w:rFonts w:eastAsia="Times" w:cs="Arial"/>
          <w:sz w:val="24"/>
          <w:szCs w:val="24"/>
        </w:rPr>
      </w:pPr>
      <w:r w:rsidRPr="007C2C53">
        <w:rPr>
          <w:rFonts w:eastAsia="Times" w:cs="Arial"/>
          <w:sz w:val="24"/>
          <w:szCs w:val="24"/>
        </w:rPr>
        <w:t>Neutrophil count</w:t>
      </w:r>
      <w:r w:rsidRPr="007C2C53">
        <w:rPr>
          <w:rFonts w:eastAsia="Times" w:cs="Arial"/>
          <w:sz w:val="24"/>
          <w:szCs w:val="24"/>
        </w:rPr>
        <w:tab/>
      </w:r>
      <w:r w:rsidR="009E7B39">
        <w:rPr>
          <w:rFonts w:eastAsia="Times" w:cs="Arial"/>
          <w:sz w:val="24"/>
          <w:szCs w:val="24"/>
        </w:rPr>
        <w:tab/>
      </w:r>
      <w:r w:rsidRPr="007C2C53">
        <w:rPr>
          <w:rFonts w:eastAsia="Times" w:cs="Arial"/>
          <w:sz w:val="24"/>
          <w:szCs w:val="24"/>
        </w:rPr>
        <w:t xml:space="preserve">16 </w:t>
      </w:r>
      <w:r w:rsidRPr="007C2C53">
        <w:rPr>
          <w:rFonts w:eastAsia="Times" w:cs="Arial"/>
          <w:sz w:val="24"/>
          <w:szCs w:val="24"/>
        </w:rPr>
        <w:sym w:font="Symbol" w:char="F0B4"/>
      </w:r>
      <w:r w:rsidRPr="007C2C53">
        <w:rPr>
          <w:rFonts w:eastAsia="Times" w:cs="Arial"/>
          <w:sz w:val="24"/>
          <w:szCs w:val="24"/>
        </w:rPr>
        <w:t xml:space="preserve"> 10</w:t>
      </w:r>
      <w:r w:rsidRPr="007C2C53">
        <w:rPr>
          <w:rFonts w:eastAsia="Times" w:cs="Arial"/>
          <w:sz w:val="24"/>
          <w:szCs w:val="24"/>
          <w:vertAlign w:val="superscript"/>
        </w:rPr>
        <w:t>9</w:t>
      </w:r>
      <w:r w:rsidRPr="007C2C53">
        <w:rPr>
          <w:rFonts w:eastAsia="Times" w:cs="Arial"/>
          <w:sz w:val="24"/>
          <w:szCs w:val="24"/>
        </w:rPr>
        <w:t xml:space="preserve">/L (1.5–7.0) </w:t>
      </w:r>
    </w:p>
    <w:p w14:paraId="6948D71F" w14:textId="7777777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p>
    <w:p w14:paraId="2A71B0A8" w14:textId="06D3E6B2"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alkaline phosphatase</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 xml:space="preserve">46 U/L (45–105) </w:t>
      </w:r>
    </w:p>
    <w:p w14:paraId="6692E230" w14:textId="0A45EAC6"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cs="Arial"/>
          <w:sz w:val="24"/>
          <w:szCs w:val="24"/>
        </w:rPr>
      </w:pPr>
      <w:r w:rsidRPr="007C2C53">
        <w:rPr>
          <w:rFonts w:cs="Arial"/>
          <w:sz w:val="24"/>
          <w:szCs w:val="24"/>
        </w:rPr>
        <w:t xml:space="preserve">Serum gamma </w:t>
      </w:r>
      <w:proofErr w:type="spellStart"/>
      <w:r w:rsidRPr="007C2C53">
        <w:rPr>
          <w:rFonts w:cs="Arial"/>
          <w:sz w:val="24"/>
          <w:szCs w:val="24"/>
        </w:rPr>
        <w:t>glutamyl</w:t>
      </w:r>
      <w:proofErr w:type="spellEnd"/>
      <w:r w:rsidRPr="007C2C53">
        <w:rPr>
          <w:rFonts w:cs="Arial"/>
          <w:sz w:val="24"/>
          <w:szCs w:val="24"/>
        </w:rPr>
        <w:t xml:space="preserve"> transferase</w:t>
      </w:r>
      <w:r w:rsidRPr="007C2C53">
        <w:rPr>
          <w:rFonts w:cs="Arial"/>
          <w:sz w:val="24"/>
          <w:szCs w:val="24"/>
        </w:rPr>
        <w:tab/>
      </w:r>
      <w:r w:rsidR="009E7B39">
        <w:rPr>
          <w:rFonts w:cs="Arial"/>
          <w:sz w:val="24"/>
          <w:szCs w:val="24"/>
        </w:rPr>
        <w:tab/>
      </w:r>
      <w:r w:rsidRPr="007C2C53">
        <w:rPr>
          <w:rFonts w:cs="Arial"/>
          <w:sz w:val="24"/>
          <w:szCs w:val="24"/>
        </w:rPr>
        <w:t>40 U/L (&lt;50)</w:t>
      </w:r>
    </w:p>
    <w:p w14:paraId="2BFC3E61" w14:textId="374C5292"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total bilirubin</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6 µ</w:t>
      </w:r>
      <w:proofErr w:type="spellStart"/>
      <w:r w:rsidRPr="007C2C53">
        <w:rPr>
          <w:rFonts w:eastAsia="Times New Roman" w:cs="Arial"/>
          <w:sz w:val="24"/>
          <w:szCs w:val="24"/>
        </w:rPr>
        <w:t>mol</w:t>
      </w:r>
      <w:proofErr w:type="spellEnd"/>
      <w:r w:rsidRPr="007C2C53">
        <w:rPr>
          <w:rFonts w:eastAsia="Times New Roman" w:cs="Arial"/>
          <w:sz w:val="24"/>
          <w:szCs w:val="24"/>
        </w:rPr>
        <w:t>/L (1–22)</w:t>
      </w:r>
    </w:p>
    <w:p w14:paraId="06F1DB25" w14:textId="06087E10"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albumin</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 xml:space="preserve">38g/L (37–49) </w:t>
      </w:r>
    </w:p>
    <w:p w14:paraId="0770CDFF" w14:textId="7777777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ab/>
        <w:t xml:space="preserve"> </w:t>
      </w:r>
    </w:p>
    <w:p w14:paraId="0D9B61EB" w14:textId="0ED8E92F"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C Reactive Protein</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65 (&lt;10)</w:t>
      </w:r>
    </w:p>
    <w:p w14:paraId="1D082347" w14:textId="017A198C"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sodium</w:t>
      </w:r>
      <w:r w:rsidRPr="007C2C53">
        <w:rPr>
          <w:rFonts w:eastAsia="Times New Roman" w:cs="Arial"/>
          <w:sz w:val="24"/>
          <w:szCs w:val="24"/>
        </w:rPr>
        <w:tab/>
      </w:r>
      <w:r w:rsidR="009E7B39">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 xml:space="preserve">130mmol/L (137–144) </w:t>
      </w:r>
    </w:p>
    <w:p w14:paraId="5C3E2964" w14:textId="4432C2D0"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potassium</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 xml:space="preserve">4.0mmol/L (3.5–4.9) </w:t>
      </w:r>
    </w:p>
    <w:p w14:paraId="57C6CFEC" w14:textId="43238FA0"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urea</w:t>
      </w:r>
      <w:r w:rsidRPr="007C2C53">
        <w:rPr>
          <w:rFonts w:eastAsia="Times New Roman" w:cs="Arial"/>
          <w:sz w:val="24"/>
          <w:szCs w:val="24"/>
        </w:rPr>
        <w:tab/>
      </w:r>
      <w:r w:rsidRPr="007C2C53">
        <w:rPr>
          <w:rFonts w:eastAsia="Times New Roman" w:cs="Arial"/>
          <w:sz w:val="24"/>
          <w:szCs w:val="24"/>
        </w:rPr>
        <w:tab/>
      </w:r>
      <w:r w:rsidR="009E7B39">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 xml:space="preserve">6.5mmol/L (2.5–7.0) </w:t>
      </w:r>
    </w:p>
    <w:p w14:paraId="01236E79" w14:textId="4649D713"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creatinine</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 xml:space="preserve">120µmol/L (60–110) </w:t>
      </w:r>
    </w:p>
    <w:p w14:paraId="4751D459" w14:textId="19CCC79A"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corrected calcium</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2.3mmol/L (2.2 – 2.6)</w:t>
      </w:r>
    </w:p>
    <w:p w14:paraId="294C439C" w14:textId="60120E4C"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Serum Phosphate</w:t>
      </w:r>
      <w:r w:rsidRPr="007C2C53">
        <w:rPr>
          <w:rFonts w:eastAsia="Times New Roman" w:cs="Arial"/>
          <w:sz w:val="24"/>
          <w:szCs w:val="24"/>
        </w:rPr>
        <w:tab/>
      </w:r>
      <w:r w:rsidR="009E7B39">
        <w:rPr>
          <w:rFonts w:eastAsia="Times New Roman" w:cs="Arial"/>
          <w:sz w:val="24"/>
          <w:szCs w:val="24"/>
        </w:rPr>
        <w:tab/>
      </w:r>
      <w:r w:rsidRPr="007C2C53">
        <w:rPr>
          <w:rFonts w:eastAsia="Times New Roman" w:cs="Arial"/>
          <w:sz w:val="24"/>
          <w:szCs w:val="24"/>
        </w:rPr>
        <w:t>1.1mmol/l (0.8 -1.4)</w:t>
      </w:r>
    </w:p>
    <w:p w14:paraId="6DCA7E7A" w14:textId="77777777" w:rsidR="00BF24FB" w:rsidRPr="007C2C53"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p>
    <w:p w14:paraId="0C63011D" w14:textId="77777777" w:rsidR="00BF24FB" w:rsidRDefault="00BF24FB"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r w:rsidRPr="007C2C53">
        <w:rPr>
          <w:rFonts w:eastAsia="Times New Roman" w:cs="Arial"/>
          <w:sz w:val="24"/>
          <w:szCs w:val="24"/>
        </w:rPr>
        <w:t>Which of the following is the most likely cause of the diarrhoea?</w:t>
      </w:r>
    </w:p>
    <w:p w14:paraId="2FBB7205" w14:textId="77777777" w:rsidR="009E7B39" w:rsidRPr="007C2C53" w:rsidRDefault="009E7B39" w:rsidP="00484655">
      <w:pPr>
        <w:tabs>
          <w:tab w:val="left" w:pos="397"/>
          <w:tab w:val="left" w:pos="567"/>
          <w:tab w:val="left" w:pos="1134"/>
          <w:tab w:val="left" w:pos="1418"/>
          <w:tab w:val="left" w:pos="5670"/>
        </w:tabs>
        <w:spacing w:after="0" w:line="240" w:lineRule="auto"/>
        <w:ind w:right="-694"/>
        <w:jc w:val="left"/>
        <w:rPr>
          <w:rFonts w:eastAsia="Times New Roman" w:cs="Arial"/>
          <w:sz w:val="24"/>
          <w:szCs w:val="24"/>
        </w:rPr>
      </w:pPr>
    </w:p>
    <w:p w14:paraId="4D2E7380" w14:textId="77777777" w:rsidR="00BF24FB" w:rsidRPr="007C2C53" w:rsidRDefault="00BF24FB" w:rsidP="00484655">
      <w:pPr>
        <w:numPr>
          <w:ilvl w:val="0"/>
          <w:numId w:val="20"/>
        </w:numPr>
        <w:tabs>
          <w:tab w:val="left" w:pos="397"/>
          <w:tab w:val="left" w:pos="567"/>
          <w:tab w:val="left" w:pos="1134"/>
          <w:tab w:val="left" w:pos="1418"/>
          <w:tab w:val="left" w:pos="5670"/>
        </w:tabs>
        <w:spacing w:after="0" w:line="240" w:lineRule="auto"/>
        <w:ind w:left="0" w:right="-694"/>
        <w:contextualSpacing/>
        <w:jc w:val="left"/>
        <w:rPr>
          <w:rFonts w:eastAsia="Times New Roman" w:cs="Arial"/>
          <w:sz w:val="24"/>
          <w:szCs w:val="24"/>
        </w:rPr>
      </w:pPr>
      <w:r w:rsidRPr="007C2C53">
        <w:rPr>
          <w:rFonts w:eastAsia="Times New Roman" w:cs="Arial"/>
          <w:sz w:val="24"/>
          <w:szCs w:val="24"/>
        </w:rPr>
        <w:t>Ischaemic colitis</w:t>
      </w:r>
    </w:p>
    <w:p w14:paraId="0A11D7A9" w14:textId="77777777" w:rsidR="00BF24FB" w:rsidRPr="007C2C53" w:rsidRDefault="00BF24FB" w:rsidP="00484655">
      <w:pPr>
        <w:numPr>
          <w:ilvl w:val="0"/>
          <w:numId w:val="20"/>
        </w:numPr>
        <w:tabs>
          <w:tab w:val="left" w:pos="397"/>
          <w:tab w:val="left" w:pos="567"/>
          <w:tab w:val="left" w:pos="1134"/>
          <w:tab w:val="left" w:pos="1418"/>
          <w:tab w:val="left" w:pos="5670"/>
        </w:tabs>
        <w:spacing w:after="0" w:line="240" w:lineRule="auto"/>
        <w:ind w:left="0" w:right="-694"/>
        <w:contextualSpacing/>
        <w:jc w:val="left"/>
        <w:rPr>
          <w:rFonts w:eastAsia="Times New Roman" w:cs="Arial"/>
          <w:sz w:val="24"/>
          <w:szCs w:val="24"/>
        </w:rPr>
      </w:pPr>
      <w:r w:rsidRPr="007C2C53">
        <w:rPr>
          <w:rFonts w:eastAsia="Times New Roman" w:cs="Arial"/>
          <w:sz w:val="24"/>
          <w:szCs w:val="24"/>
        </w:rPr>
        <w:t>Norovirus</w:t>
      </w:r>
    </w:p>
    <w:p w14:paraId="698B1FEC" w14:textId="77777777" w:rsidR="00BF24FB" w:rsidRPr="00B03BEC" w:rsidRDefault="00BF24FB" w:rsidP="00484655">
      <w:pPr>
        <w:numPr>
          <w:ilvl w:val="0"/>
          <w:numId w:val="20"/>
        </w:numPr>
        <w:tabs>
          <w:tab w:val="left" w:pos="397"/>
          <w:tab w:val="left" w:pos="567"/>
          <w:tab w:val="left" w:pos="1134"/>
          <w:tab w:val="left" w:pos="1418"/>
          <w:tab w:val="left" w:pos="5670"/>
        </w:tabs>
        <w:spacing w:after="0" w:line="240" w:lineRule="auto"/>
        <w:ind w:left="0" w:right="-694"/>
        <w:contextualSpacing/>
        <w:jc w:val="left"/>
        <w:rPr>
          <w:rFonts w:eastAsia="Times New Roman" w:cs="Arial"/>
          <w:sz w:val="24"/>
          <w:szCs w:val="24"/>
        </w:rPr>
      </w:pPr>
      <w:r w:rsidRPr="00B03BEC">
        <w:rPr>
          <w:rFonts w:eastAsia="Times New Roman" w:cs="Arial"/>
          <w:sz w:val="24"/>
          <w:szCs w:val="24"/>
        </w:rPr>
        <w:t>Clostridium difficile enterocolitis</w:t>
      </w:r>
    </w:p>
    <w:p w14:paraId="19547D0C" w14:textId="77777777" w:rsidR="00BF24FB" w:rsidRPr="007C2C53" w:rsidRDefault="00BF24FB" w:rsidP="00484655">
      <w:pPr>
        <w:numPr>
          <w:ilvl w:val="0"/>
          <w:numId w:val="20"/>
        </w:numPr>
        <w:tabs>
          <w:tab w:val="left" w:pos="397"/>
          <w:tab w:val="left" w:pos="567"/>
          <w:tab w:val="left" w:pos="1134"/>
          <w:tab w:val="left" w:pos="1418"/>
          <w:tab w:val="left" w:pos="5670"/>
        </w:tabs>
        <w:spacing w:after="0" w:line="240" w:lineRule="auto"/>
        <w:ind w:left="0" w:right="-694"/>
        <w:contextualSpacing/>
        <w:jc w:val="left"/>
        <w:rPr>
          <w:rFonts w:eastAsia="Times New Roman" w:cs="Arial"/>
          <w:sz w:val="24"/>
          <w:szCs w:val="24"/>
        </w:rPr>
      </w:pPr>
      <w:r w:rsidRPr="007C2C53">
        <w:rPr>
          <w:rFonts w:eastAsia="Times New Roman" w:cs="Arial"/>
          <w:sz w:val="24"/>
          <w:szCs w:val="24"/>
        </w:rPr>
        <w:t>Salmonella enteritis</w:t>
      </w:r>
    </w:p>
    <w:p w14:paraId="594E06CE" w14:textId="77777777" w:rsidR="00BF24FB" w:rsidRPr="007C2C53" w:rsidRDefault="00BF24FB" w:rsidP="00484655">
      <w:pPr>
        <w:numPr>
          <w:ilvl w:val="0"/>
          <w:numId w:val="20"/>
        </w:numPr>
        <w:tabs>
          <w:tab w:val="left" w:pos="397"/>
          <w:tab w:val="left" w:pos="567"/>
          <w:tab w:val="left" w:pos="1134"/>
          <w:tab w:val="left" w:pos="1418"/>
          <w:tab w:val="left" w:pos="5670"/>
        </w:tabs>
        <w:spacing w:after="0" w:line="240" w:lineRule="auto"/>
        <w:ind w:left="0" w:right="-694"/>
        <w:contextualSpacing/>
        <w:jc w:val="left"/>
        <w:rPr>
          <w:rFonts w:eastAsia="Times New Roman" w:cs="Arial"/>
          <w:sz w:val="24"/>
          <w:szCs w:val="24"/>
        </w:rPr>
      </w:pPr>
      <w:r w:rsidRPr="007C2C53">
        <w:rPr>
          <w:rFonts w:eastAsia="Times New Roman" w:cs="Arial"/>
          <w:sz w:val="24"/>
          <w:szCs w:val="24"/>
        </w:rPr>
        <w:t>Non-specific antibiotic associated diarrhoea</w:t>
      </w:r>
    </w:p>
    <w:p w14:paraId="2EB4279B" w14:textId="77777777" w:rsidR="006C1363" w:rsidRDefault="006C1363" w:rsidP="006C1363">
      <w:pPr>
        <w:jc w:val="left"/>
      </w:pPr>
    </w:p>
    <w:p w14:paraId="64262784" w14:textId="519E36A9" w:rsidR="006C1363" w:rsidRDefault="006C1363" w:rsidP="006C1363">
      <w:pPr>
        <w:jc w:val="left"/>
      </w:pPr>
      <w:r>
        <w:t>23.</w:t>
      </w:r>
      <w:r w:rsidR="00AB03B5" w:rsidRPr="00756056">
        <w:t xml:space="preserve"> </w:t>
      </w:r>
      <w:r w:rsidR="00C43832" w:rsidRPr="00756056">
        <w:t xml:space="preserve">A GP has referred an 80 year old lady to memory clinic. She admits to being forgetful with names, dates and loosing items around the house.  You perform a Montreal Cognitive Assessment (MOCA). </w:t>
      </w:r>
    </w:p>
    <w:p w14:paraId="2C95CF2A" w14:textId="26C6D6FC" w:rsidR="00C43832" w:rsidRPr="00756056" w:rsidRDefault="00C43832" w:rsidP="00484655">
      <w:pPr>
        <w:pStyle w:val="ColorfulList-Accent11"/>
        <w:ind w:left="0"/>
        <w:jc w:val="left"/>
      </w:pPr>
      <w:r w:rsidRPr="00756056">
        <w:t>Which one of the following tests attention?</w:t>
      </w:r>
    </w:p>
    <w:p w14:paraId="0A3948E4" w14:textId="73DD786C" w:rsidR="00C43832" w:rsidRPr="00756056" w:rsidRDefault="00C43832" w:rsidP="00484655">
      <w:pPr>
        <w:pStyle w:val="ColorfulList-Accent11"/>
        <w:ind w:left="0"/>
        <w:jc w:val="left"/>
      </w:pPr>
    </w:p>
    <w:p w14:paraId="52AE0302" w14:textId="77777777" w:rsidR="00C43832" w:rsidRPr="00756056" w:rsidRDefault="00C43832" w:rsidP="009E7B39">
      <w:pPr>
        <w:pStyle w:val="ColorfulList-Accent11"/>
        <w:numPr>
          <w:ilvl w:val="0"/>
          <w:numId w:val="21"/>
        </w:numPr>
        <w:spacing w:after="0"/>
        <w:ind w:left="0"/>
        <w:jc w:val="left"/>
      </w:pPr>
      <w:r w:rsidRPr="00756056">
        <w:t>Repeating a number backwards</w:t>
      </w:r>
    </w:p>
    <w:p w14:paraId="78B635B2" w14:textId="77777777" w:rsidR="00C43832" w:rsidRPr="00756056" w:rsidRDefault="00C43832" w:rsidP="009E7B39">
      <w:pPr>
        <w:pStyle w:val="ColorfulList-Accent11"/>
        <w:numPr>
          <w:ilvl w:val="0"/>
          <w:numId w:val="21"/>
        </w:numPr>
        <w:spacing w:after="0"/>
        <w:ind w:left="0"/>
        <w:jc w:val="left"/>
      </w:pPr>
      <w:r w:rsidRPr="00756056">
        <w:t>Drawing clock face</w:t>
      </w:r>
    </w:p>
    <w:p w14:paraId="0136E2EE" w14:textId="77777777" w:rsidR="00C43832" w:rsidRPr="00756056" w:rsidRDefault="00C43832" w:rsidP="009E7B39">
      <w:pPr>
        <w:pStyle w:val="ColorfulList-Accent11"/>
        <w:numPr>
          <w:ilvl w:val="0"/>
          <w:numId w:val="21"/>
        </w:numPr>
        <w:spacing w:after="0"/>
        <w:ind w:left="0"/>
        <w:jc w:val="left"/>
      </w:pPr>
      <w:r w:rsidRPr="00756056">
        <w:t>Recalling 5 words</w:t>
      </w:r>
    </w:p>
    <w:p w14:paraId="31AC8247" w14:textId="77777777" w:rsidR="00C43832" w:rsidRPr="00756056" w:rsidRDefault="00C43832" w:rsidP="009E7B39">
      <w:pPr>
        <w:pStyle w:val="ColorfulList-Accent11"/>
        <w:numPr>
          <w:ilvl w:val="0"/>
          <w:numId w:val="21"/>
        </w:numPr>
        <w:spacing w:after="0"/>
        <w:ind w:left="0"/>
        <w:jc w:val="left"/>
      </w:pPr>
      <w:r w:rsidRPr="00756056">
        <w:t>Identifying the similarity between a train and a bicycle</w:t>
      </w:r>
    </w:p>
    <w:p w14:paraId="420EB204" w14:textId="77777777" w:rsidR="00C43832" w:rsidRPr="00756056" w:rsidRDefault="00C43832" w:rsidP="009E7B39">
      <w:pPr>
        <w:pStyle w:val="ColorfulList-Accent11"/>
        <w:numPr>
          <w:ilvl w:val="0"/>
          <w:numId w:val="21"/>
        </w:numPr>
        <w:spacing w:after="0"/>
        <w:ind w:left="0"/>
        <w:jc w:val="left"/>
      </w:pPr>
      <w:r w:rsidRPr="00756056">
        <w:t>Naming words beginning with F</w:t>
      </w:r>
    </w:p>
    <w:p w14:paraId="48D008B9" w14:textId="77777777" w:rsidR="00C43832" w:rsidRPr="00756056" w:rsidRDefault="00C43832" w:rsidP="00484655">
      <w:pPr>
        <w:pStyle w:val="ColorfulList-Accent11"/>
        <w:ind w:left="0"/>
        <w:jc w:val="left"/>
      </w:pPr>
    </w:p>
    <w:p w14:paraId="382E5E19" w14:textId="77777777" w:rsidR="006C1363" w:rsidRDefault="00AB03B5" w:rsidP="00484655">
      <w:pPr>
        <w:pStyle w:val="ColorfulList-Accent11"/>
        <w:ind w:left="0"/>
        <w:jc w:val="left"/>
      </w:pPr>
      <w:r w:rsidRPr="00756056">
        <w:t xml:space="preserve">24. </w:t>
      </w:r>
      <w:r w:rsidR="00C43832" w:rsidRPr="00756056">
        <w:t xml:space="preserve">The same 80 year old lady scores 20/30 on the MOCA test. Her family have noticed her memory decline over a year and she has been getting lost on familiar routes when driving the </w:t>
      </w:r>
      <w:r w:rsidR="00C82076" w:rsidRPr="00756056">
        <w:t>car. She</w:t>
      </w:r>
      <w:r w:rsidR="00C43832" w:rsidRPr="00756056">
        <w:t xml:space="preserve"> has </w:t>
      </w:r>
      <w:r w:rsidR="00C43832" w:rsidRPr="00756056">
        <w:lastRenderedPageBreak/>
        <w:t xml:space="preserve">also left the gas hob lit on several occasions. You suspect she has moderate </w:t>
      </w:r>
      <w:r w:rsidR="00C82076" w:rsidRPr="00756056">
        <w:t>Alzheimer’s</w:t>
      </w:r>
      <w:r w:rsidR="00C43832" w:rsidRPr="00756056">
        <w:t xml:space="preserve"> dementia and discuss with her and her family about commencing treatment. </w:t>
      </w:r>
    </w:p>
    <w:p w14:paraId="5F2DE592" w14:textId="77777777" w:rsidR="006C1363" w:rsidRDefault="006C1363" w:rsidP="00484655">
      <w:pPr>
        <w:pStyle w:val="ColorfulList-Accent11"/>
        <w:ind w:left="0"/>
        <w:jc w:val="left"/>
      </w:pPr>
    </w:p>
    <w:p w14:paraId="6FC09B6C" w14:textId="6275352A" w:rsidR="00C43832" w:rsidRDefault="006C1363" w:rsidP="00484655">
      <w:pPr>
        <w:pStyle w:val="ColorfulList-Accent11"/>
        <w:ind w:left="0"/>
        <w:jc w:val="left"/>
      </w:pPr>
      <w:r>
        <w:t>Before commencing t</w:t>
      </w:r>
      <w:r w:rsidR="00144132">
        <w:t>reat</w:t>
      </w:r>
      <w:r>
        <w:t>ment</w:t>
      </w:r>
      <w:r w:rsidR="00C43832" w:rsidRPr="00756056">
        <w:t xml:space="preserve"> which of t</w:t>
      </w:r>
      <w:r>
        <w:t>he following is the most appropriate investigation</w:t>
      </w:r>
      <w:r w:rsidR="00C43832" w:rsidRPr="00756056">
        <w:t>?</w:t>
      </w:r>
    </w:p>
    <w:p w14:paraId="4511FFAF" w14:textId="77777777" w:rsidR="009E7B39" w:rsidRPr="00756056" w:rsidRDefault="009E7B39" w:rsidP="00484655">
      <w:pPr>
        <w:pStyle w:val="ColorfulList-Accent11"/>
        <w:ind w:left="0"/>
        <w:jc w:val="left"/>
      </w:pPr>
    </w:p>
    <w:p w14:paraId="4B177F1C" w14:textId="77777777" w:rsidR="00C43832" w:rsidRPr="00756056" w:rsidRDefault="00C43832" w:rsidP="009E7B39">
      <w:pPr>
        <w:pStyle w:val="ColorfulList-Accent11"/>
        <w:numPr>
          <w:ilvl w:val="0"/>
          <w:numId w:val="22"/>
        </w:numPr>
        <w:spacing w:after="0"/>
        <w:ind w:left="0"/>
        <w:jc w:val="left"/>
      </w:pPr>
      <w:r w:rsidRPr="00756056">
        <w:t>CT head</w:t>
      </w:r>
    </w:p>
    <w:p w14:paraId="5F743F32" w14:textId="77777777" w:rsidR="00C43832" w:rsidRPr="00756056" w:rsidRDefault="00C43832" w:rsidP="009E7B39">
      <w:pPr>
        <w:pStyle w:val="ColorfulList-Accent11"/>
        <w:numPr>
          <w:ilvl w:val="0"/>
          <w:numId w:val="22"/>
        </w:numPr>
        <w:spacing w:after="0"/>
        <w:ind w:left="0"/>
        <w:jc w:val="left"/>
      </w:pPr>
      <w:r w:rsidRPr="00756056">
        <w:t>Urine dip</w:t>
      </w:r>
    </w:p>
    <w:p w14:paraId="09A93BD5" w14:textId="77777777" w:rsidR="00C43832" w:rsidRPr="00756056" w:rsidRDefault="00C43832" w:rsidP="009E7B39">
      <w:pPr>
        <w:pStyle w:val="ColorfulList-Accent11"/>
        <w:numPr>
          <w:ilvl w:val="0"/>
          <w:numId w:val="22"/>
        </w:numPr>
        <w:spacing w:after="0"/>
        <w:ind w:left="0"/>
        <w:jc w:val="left"/>
      </w:pPr>
      <w:r w:rsidRPr="00756056">
        <w:t>ECG</w:t>
      </w:r>
    </w:p>
    <w:p w14:paraId="3C69059D" w14:textId="77777777" w:rsidR="00C43832" w:rsidRPr="00756056" w:rsidRDefault="00C43832" w:rsidP="009E7B39">
      <w:pPr>
        <w:pStyle w:val="ColorfulList-Accent11"/>
        <w:numPr>
          <w:ilvl w:val="0"/>
          <w:numId w:val="22"/>
        </w:numPr>
        <w:spacing w:after="0"/>
        <w:ind w:left="0"/>
        <w:jc w:val="left"/>
      </w:pPr>
      <w:r w:rsidRPr="00756056">
        <w:t>CXR</w:t>
      </w:r>
    </w:p>
    <w:p w14:paraId="24092A75" w14:textId="77777777" w:rsidR="00C43832" w:rsidRPr="00756056" w:rsidRDefault="00C43832" w:rsidP="009E7B39">
      <w:pPr>
        <w:pStyle w:val="ColorfulList-Accent11"/>
        <w:numPr>
          <w:ilvl w:val="0"/>
          <w:numId w:val="22"/>
        </w:numPr>
        <w:spacing w:after="0"/>
        <w:ind w:left="0"/>
        <w:jc w:val="left"/>
      </w:pPr>
      <w:r w:rsidRPr="00756056">
        <w:t>Blood pressure</w:t>
      </w:r>
    </w:p>
    <w:p w14:paraId="5BC42292" w14:textId="77777777" w:rsidR="00C43832" w:rsidRDefault="00C43832" w:rsidP="00484655">
      <w:pPr>
        <w:jc w:val="left"/>
      </w:pPr>
    </w:p>
    <w:p w14:paraId="33F1431E" w14:textId="4425A719" w:rsidR="00AB03B5" w:rsidRDefault="00AB03B5" w:rsidP="00484655">
      <w:pPr>
        <w:pStyle w:val="MediumGrid21"/>
        <w:jc w:val="left"/>
      </w:pPr>
      <w:r>
        <w:t xml:space="preserve">25. </w:t>
      </w:r>
      <w:r w:rsidR="00C43832">
        <w:t>A 90 year old woman was admitted to the medical admissions unit from a care home. She had been admitted as she had been very drowsy over the last few days and was unable to take anything orally including medication for Parki</w:t>
      </w:r>
      <w:r w:rsidR="00144132">
        <w:t xml:space="preserve">nson’s disease. As you were </w:t>
      </w:r>
      <w:r w:rsidR="00C43832">
        <w:t xml:space="preserve">about to review her the nurse looking after </w:t>
      </w:r>
      <w:r w:rsidR="00C82076">
        <w:t xml:space="preserve">her </w:t>
      </w:r>
      <w:r w:rsidR="00C82076" w:rsidRPr="0012339E">
        <w:t>asked</w:t>
      </w:r>
      <w:r w:rsidR="00C43832" w:rsidRPr="0012339E">
        <w:t xml:space="preserve"> </w:t>
      </w:r>
      <w:r w:rsidR="00C43832">
        <w:t xml:space="preserve">you </w:t>
      </w:r>
      <w:r w:rsidR="00C43832" w:rsidRPr="0012339E">
        <w:t xml:space="preserve">to review </w:t>
      </w:r>
      <w:r w:rsidR="00C43832">
        <w:t>the</w:t>
      </w:r>
      <w:r w:rsidR="00C43832" w:rsidRPr="0012339E">
        <w:t xml:space="preserve"> patient's </w:t>
      </w:r>
      <w:r w:rsidR="00C82076" w:rsidRPr="0012339E">
        <w:t xml:space="preserve">sacrum. </w:t>
      </w:r>
      <w:r w:rsidR="00C43832" w:rsidRPr="0012339E">
        <w:t xml:space="preserve">You </w:t>
      </w:r>
      <w:r w:rsidR="00C43832">
        <w:t>saw</w:t>
      </w:r>
      <w:r w:rsidR="00C43832" w:rsidRPr="0012339E">
        <w:t xml:space="preserve"> an area of redness that </w:t>
      </w:r>
      <w:r w:rsidR="00C43832">
        <w:t>was</w:t>
      </w:r>
      <w:r w:rsidR="00C43832" w:rsidRPr="0012339E">
        <w:t xml:space="preserve"> non-blanching with a superficial split in the skin. </w:t>
      </w:r>
    </w:p>
    <w:p w14:paraId="5E8ABC8E" w14:textId="77777777" w:rsidR="009E7B39" w:rsidRDefault="009E7B39" w:rsidP="00484655">
      <w:pPr>
        <w:pStyle w:val="MediumGrid21"/>
        <w:jc w:val="left"/>
      </w:pPr>
    </w:p>
    <w:p w14:paraId="4133C1A4" w14:textId="49A8AAB8" w:rsidR="00C43832" w:rsidRDefault="00C43832" w:rsidP="00484655">
      <w:pPr>
        <w:pStyle w:val="MediumGrid21"/>
        <w:jc w:val="left"/>
      </w:pPr>
      <w:r w:rsidRPr="0012339E">
        <w:t>How would you grade this ulcer?</w:t>
      </w:r>
    </w:p>
    <w:p w14:paraId="0B708794" w14:textId="77777777" w:rsidR="009E7B39" w:rsidRPr="0012339E" w:rsidRDefault="009E7B39" w:rsidP="00484655">
      <w:pPr>
        <w:pStyle w:val="MediumGrid21"/>
        <w:jc w:val="left"/>
      </w:pPr>
    </w:p>
    <w:p w14:paraId="799897D3" w14:textId="77777777" w:rsidR="00C43832" w:rsidRPr="0012339E" w:rsidRDefault="00C43832" w:rsidP="00484655">
      <w:pPr>
        <w:pStyle w:val="MediumGrid21"/>
        <w:numPr>
          <w:ilvl w:val="0"/>
          <w:numId w:val="23"/>
        </w:numPr>
        <w:ind w:left="0"/>
        <w:jc w:val="left"/>
      </w:pPr>
      <w:r w:rsidRPr="0012339E">
        <w:t>Stage 1</w:t>
      </w:r>
    </w:p>
    <w:p w14:paraId="6E058564" w14:textId="77777777" w:rsidR="00C43832" w:rsidRPr="0012339E" w:rsidRDefault="00C43832" w:rsidP="00484655">
      <w:pPr>
        <w:pStyle w:val="MediumGrid21"/>
        <w:numPr>
          <w:ilvl w:val="0"/>
          <w:numId w:val="23"/>
        </w:numPr>
        <w:ind w:left="0"/>
        <w:jc w:val="left"/>
      </w:pPr>
      <w:r w:rsidRPr="0012339E">
        <w:t>Stage 2</w:t>
      </w:r>
    </w:p>
    <w:p w14:paraId="64DB4463" w14:textId="77777777" w:rsidR="00C43832" w:rsidRPr="0012339E" w:rsidRDefault="00C43832" w:rsidP="00484655">
      <w:pPr>
        <w:pStyle w:val="MediumGrid21"/>
        <w:numPr>
          <w:ilvl w:val="0"/>
          <w:numId w:val="23"/>
        </w:numPr>
        <w:ind w:left="0"/>
        <w:jc w:val="left"/>
      </w:pPr>
      <w:r w:rsidRPr="0012339E">
        <w:t>Stage 3</w:t>
      </w:r>
    </w:p>
    <w:p w14:paraId="4ADB7BEE" w14:textId="77777777" w:rsidR="00C43832" w:rsidRPr="0012339E" w:rsidRDefault="00C43832" w:rsidP="00484655">
      <w:pPr>
        <w:pStyle w:val="MediumGrid21"/>
        <w:numPr>
          <w:ilvl w:val="0"/>
          <w:numId w:val="23"/>
        </w:numPr>
        <w:ind w:left="0"/>
        <w:jc w:val="left"/>
      </w:pPr>
      <w:r w:rsidRPr="0012339E">
        <w:t>Stage 4</w:t>
      </w:r>
    </w:p>
    <w:p w14:paraId="612E3DDD" w14:textId="77777777" w:rsidR="00C43832" w:rsidRPr="0012339E" w:rsidRDefault="00C43832" w:rsidP="00484655">
      <w:pPr>
        <w:pStyle w:val="MediumGrid21"/>
        <w:numPr>
          <w:ilvl w:val="0"/>
          <w:numId w:val="23"/>
        </w:numPr>
        <w:ind w:left="0"/>
        <w:jc w:val="left"/>
      </w:pPr>
      <w:r w:rsidRPr="0012339E">
        <w:t>You should not commit until tissue viability have assessed.</w:t>
      </w:r>
    </w:p>
    <w:p w14:paraId="6EB58AB0" w14:textId="77777777" w:rsidR="00144132" w:rsidRDefault="00144132" w:rsidP="00484655">
      <w:pPr>
        <w:pStyle w:val="MediumGrid21"/>
        <w:jc w:val="left"/>
      </w:pPr>
    </w:p>
    <w:p w14:paraId="45967913" w14:textId="77777777" w:rsidR="00144132" w:rsidRDefault="00144132" w:rsidP="00484655">
      <w:pPr>
        <w:pStyle w:val="MediumGrid21"/>
        <w:jc w:val="left"/>
      </w:pPr>
    </w:p>
    <w:p w14:paraId="38AFA08D" w14:textId="77777777" w:rsidR="00144132" w:rsidRDefault="00144132" w:rsidP="00484655">
      <w:pPr>
        <w:pStyle w:val="MediumGrid21"/>
        <w:jc w:val="left"/>
      </w:pPr>
    </w:p>
    <w:p w14:paraId="09A790B3" w14:textId="6A8DF676" w:rsidR="00C43832" w:rsidRDefault="00144132" w:rsidP="00484655">
      <w:pPr>
        <w:pStyle w:val="MediumGrid21"/>
        <w:jc w:val="left"/>
      </w:pPr>
      <w:r>
        <w:t xml:space="preserve">26. </w:t>
      </w:r>
      <w:r w:rsidR="00C43832" w:rsidRPr="0012339E">
        <w:t xml:space="preserve"> </w:t>
      </w:r>
      <w:r w:rsidR="00C43832">
        <w:t>An 86 year old woman presents to clinic with intractable constipation. She</w:t>
      </w:r>
      <w:r>
        <w:t xml:space="preserve"> has been constipated for</w:t>
      </w:r>
      <w:r w:rsidR="00C43832">
        <w:t xml:space="preserve"> 6 months. She was initially treated with a course of Sodium docusate 200mg twice daily and Senna</w:t>
      </w:r>
      <w:r>
        <w:t>.</w:t>
      </w:r>
      <w:r w:rsidR="00C43832">
        <w:t xml:space="preserve"> She then had a 3 mont</w:t>
      </w:r>
      <w:r w:rsidR="00C82076">
        <w:t>h course of M</w:t>
      </w:r>
      <w:r w:rsidR="00C43832">
        <w:t>ovicol 2 sachets twi</w:t>
      </w:r>
      <w:r>
        <w:t xml:space="preserve">ce daily </w:t>
      </w:r>
      <w:r w:rsidR="00C43832">
        <w:t xml:space="preserve">without any effect.  </w:t>
      </w:r>
    </w:p>
    <w:p w14:paraId="71F4B0E2" w14:textId="77777777" w:rsidR="00144132" w:rsidRDefault="00144132" w:rsidP="00484655">
      <w:pPr>
        <w:pStyle w:val="MediumGrid21"/>
        <w:jc w:val="left"/>
      </w:pPr>
    </w:p>
    <w:p w14:paraId="7C66CA96" w14:textId="77777777" w:rsidR="00C43832" w:rsidRDefault="00C43832" w:rsidP="00484655">
      <w:pPr>
        <w:pStyle w:val="MediumGrid21"/>
        <w:jc w:val="left"/>
      </w:pPr>
      <w:r>
        <w:t>What is the next appropriate treatment?</w:t>
      </w:r>
    </w:p>
    <w:p w14:paraId="770DF322" w14:textId="77777777" w:rsidR="009E7B39" w:rsidRPr="0012339E" w:rsidRDefault="009E7B39" w:rsidP="00484655">
      <w:pPr>
        <w:pStyle w:val="MediumGrid21"/>
        <w:jc w:val="left"/>
      </w:pPr>
    </w:p>
    <w:p w14:paraId="0E76D91A" w14:textId="77777777" w:rsidR="00C43832" w:rsidRPr="0012339E" w:rsidRDefault="00C43832" w:rsidP="00484655">
      <w:pPr>
        <w:pStyle w:val="MediumGrid21"/>
        <w:numPr>
          <w:ilvl w:val="0"/>
          <w:numId w:val="24"/>
        </w:numPr>
        <w:ind w:left="0"/>
        <w:jc w:val="left"/>
      </w:pPr>
      <w:r w:rsidRPr="0012339E">
        <w:t>Methylnaltrexone bromide</w:t>
      </w:r>
    </w:p>
    <w:p w14:paraId="0073709F" w14:textId="77777777" w:rsidR="00C43832" w:rsidRPr="0012339E" w:rsidRDefault="00C43832" w:rsidP="00484655">
      <w:pPr>
        <w:pStyle w:val="MediumGrid21"/>
        <w:numPr>
          <w:ilvl w:val="0"/>
          <w:numId w:val="24"/>
        </w:numPr>
        <w:ind w:left="0"/>
        <w:jc w:val="left"/>
      </w:pPr>
      <w:r w:rsidRPr="0012339E">
        <w:t>Co-danthramer</w:t>
      </w:r>
    </w:p>
    <w:p w14:paraId="67B443C0" w14:textId="77777777" w:rsidR="00C43832" w:rsidRPr="0012339E" w:rsidRDefault="00C43832" w:rsidP="00484655">
      <w:pPr>
        <w:pStyle w:val="MediumGrid21"/>
        <w:numPr>
          <w:ilvl w:val="0"/>
          <w:numId w:val="24"/>
        </w:numPr>
        <w:ind w:left="0"/>
        <w:jc w:val="left"/>
      </w:pPr>
      <w:r w:rsidRPr="0012339E">
        <w:t>Prucalopride</w:t>
      </w:r>
    </w:p>
    <w:p w14:paraId="0997FB3D" w14:textId="77777777" w:rsidR="00C43832" w:rsidRPr="0012339E" w:rsidRDefault="00C43832" w:rsidP="00484655">
      <w:pPr>
        <w:pStyle w:val="MediumGrid21"/>
        <w:numPr>
          <w:ilvl w:val="0"/>
          <w:numId w:val="24"/>
        </w:numPr>
        <w:ind w:left="0"/>
        <w:jc w:val="left"/>
      </w:pPr>
      <w:r>
        <w:t>Manual Evacuation</w:t>
      </w:r>
    </w:p>
    <w:p w14:paraId="268E13FA" w14:textId="77777777" w:rsidR="008F27E9" w:rsidRDefault="00C43832" w:rsidP="00484655">
      <w:pPr>
        <w:pStyle w:val="MediumGrid21"/>
        <w:numPr>
          <w:ilvl w:val="0"/>
          <w:numId w:val="24"/>
        </w:numPr>
        <w:ind w:left="0"/>
        <w:jc w:val="left"/>
      </w:pPr>
      <w:r w:rsidRPr="0012339E">
        <w:t>Sodium picosulfate</w:t>
      </w:r>
    </w:p>
    <w:p w14:paraId="33A115DE" w14:textId="77777777" w:rsidR="008F27E9" w:rsidRDefault="008F27E9" w:rsidP="00484655">
      <w:pPr>
        <w:pStyle w:val="MediumGrid21"/>
        <w:jc w:val="left"/>
      </w:pPr>
    </w:p>
    <w:p w14:paraId="45D0BA64" w14:textId="77777777" w:rsidR="008F27E9" w:rsidRPr="0012339E" w:rsidRDefault="008F27E9" w:rsidP="00484655">
      <w:pPr>
        <w:pStyle w:val="MediumGrid21"/>
        <w:jc w:val="left"/>
      </w:pPr>
    </w:p>
    <w:p w14:paraId="640C8D59" w14:textId="77777777" w:rsidR="00D92E34" w:rsidRDefault="00D92E34" w:rsidP="00484655">
      <w:pPr>
        <w:pStyle w:val="MediumGrid21"/>
        <w:jc w:val="left"/>
      </w:pPr>
    </w:p>
    <w:p w14:paraId="509769C5" w14:textId="77777777" w:rsidR="00D92E34" w:rsidRDefault="00D92E34" w:rsidP="00484655">
      <w:pPr>
        <w:pStyle w:val="MediumGrid21"/>
        <w:jc w:val="left"/>
      </w:pPr>
    </w:p>
    <w:p w14:paraId="5BC18D9F" w14:textId="77777777" w:rsidR="00D92E34" w:rsidRDefault="00D92E34" w:rsidP="00484655">
      <w:pPr>
        <w:pStyle w:val="MediumGrid21"/>
        <w:jc w:val="left"/>
      </w:pPr>
    </w:p>
    <w:p w14:paraId="2B62EB8C" w14:textId="77777777" w:rsidR="00D92E34" w:rsidRDefault="00D92E34" w:rsidP="00484655">
      <w:pPr>
        <w:pStyle w:val="MediumGrid21"/>
        <w:jc w:val="left"/>
      </w:pPr>
    </w:p>
    <w:p w14:paraId="0CF32B16" w14:textId="77777777" w:rsidR="00D92E34" w:rsidRDefault="00D92E34" w:rsidP="00484655">
      <w:pPr>
        <w:pStyle w:val="MediumGrid21"/>
        <w:jc w:val="left"/>
      </w:pPr>
    </w:p>
    <w:p w14:paraId="738B78E0" w14:textId="0E10E3D7" w:rsidR="008F27E9" w:rsidRDefault="008F27E9" w:rsidP="00484655">
      <w:pPr>
        <w:pStyle w:val="MediumGrid21"/>
        <w:jc w:val="left"/>
      </w:pPr>
      <w:r w:rsidRPr="0012339E">
        <w:t>27. An 80 year old female attends clinic with urinary incontinence. She has a history of COPD, hypertension and mil</w:t>
      </w:r>
      <w:r w:rsidR="00144132">
        <w:t>d CCF. Her medication includes A</w:t>
      </w:r>
      <w:r w:rsidRPr="0012339E">
        <w:t>mlodipi</w:t>
      </w:r>
      <w:r w:rsidR="00144132">
        <w:t xml:space="preserve">ne 5mg </w:t>
      </w:r>
      <w:proofErr w:type="gramStart"/>
      <w:r w:rsidR="00144132">
        <w:t>od</w:t>
      </w:r>
      <w:proofErr w:type="gramEnd"/>
      <w:r w:rsidR="00144132">
        <w:t>, F</w:t>
      </w:r>
      <w:r w:rsidR="00C82076">
        <w:t>urosemide 40mg od, R</w:t>
      </w:r>
      <w:r w:rsidRPr="0012339E">
        <w:t>amipril 5mg</w:t>
      </w:r>
      <w:r w:rsidR="00144132">
        <w:t>, S</w:t>
      </w:r>
      <w:r w:rsidR="00C82076">
        <w:t>imvastatin 40mg nocte and a T</w:t>
      </w:r>
      <w:r w:rsidRPr="0012339E">
        <w:t xml:space="preserve">iotropium inhaler. She suffers with urgency during the </w:t>
      </w:r>
      <w:r w:rsidRPr="0012339E">
        <w:lastRenderedPageBreak/>
        <w:t>day and is up at night at least 3 times to pass urine.</w:t>
      </w:r>
      <w:r>
        <w:t xml:space="preserve"> A frequency volume diary suggests frequent small volume incontinence, worst in the early afternoon.</w:t>
      </w:r>
    </w:p>
    <w:p w14:paraId="48A90E74" w14:textId="77777777" w:rsidR="008F27E9" w:rsidRDefault="008F27E9" w:rsidP="00484655">
      <w:pPr>
        <w:pStyle w:val="MediumGrid21"/>
        <w:jc w:val="left"/>
      </w:pPr>
    </w:p>
    <w:p w14:paraId="189C5355" w14:textId="6D354C4B" w:rsidR="008F27E9" w:rsidRPr="0012339E" w:rsidRDefault="008F27E9" w:rsidP="00484655">
      <w:pPr>
        <w:pStyle w:val="MediumGrid21"/>
        <w:jc w:val="left"/>
      </w:pPr>
      <w:r w:rsidRPr="0012339E">
        <w:t>Wh</w:t>
      </w:r>
      <w:r>
        <w:t>ich of the following</w:t>
      </w:r>
      <w:r w:rsidRPr="0012339E">
        <w:t xml:space="preserve"> is the appropriate first </w:t>
      </w:r>
      <w:r>
        <w:t>step in</w:t>
      </w:r>
      <w:r w:rsidRPr="0012339E">
        <w:t xml:space="preserve"> management?</w:t>
      </w:r>
    </w:p>
    <w:p w14:paraId="40359987" w14:textId="77777777" w:rsidR="008F27E9" w:rsidRPr="0012339E" w:rsidRDefault="008F27E9" w:rsidP="00484655">
      <w:pPr>
        <w:pStyle w:val="MediumGrid21"/>
        <w:jc w:val="left"/>
      </w:pPr>
    </w:p>
    <w:p w14:paraId="634FABFA" w14:textId="77777777" w:rsidR="008F27E9" w:rsidRPr="0012339E" w:rsidRDefault="008F27E9" w:rsidP="00484655">
      <w:pPr>
        <w:pStyle w:val="MediumGrid21"/>
        <w:numPr>
          <w:ilvl w:val="0"/>
          <w:numId w:val="25"/>
        </w:numPr>
        <w:ind w:left="0"/>
        <w:jc w:val="left"/>
      </w:pPr>
      <w:r>
        <w:t>Stop furosemide</w:t>
      </w:r>
    </w:p>
    <w:p w14:paraId="02859128" w14:textId="77777777" w:rsidR="008F27E9" w:rsidRPr="0012339E" w:rsidRDefault="008F27E9" w:rsidP="00484655">
      <w:pPr>
        <w:pStyle w:val="MediumGrid21"/>
        <w:numPr>
          <w:ilvl w:val="0"/>
          <w:numId w:val="25"/>
        </w:numPr>
        <w:ind w:left="0"/>
        <w:jc w:val="left"/>
      </w:pPr>
      <w:r>
        <w:t>Vaginal oestrogens</w:t>
      </w:r>
    </w:p>
    <w:p w14:paraId="591E5E42" w14:textId="77777777" w:rsidR="008F27E9" w:rsidRPr="0012339E" w:rsidRDefault="008F27E9" w:rsidP="00484655">
      <w:pPr>
        <w:pStyle w:val="MediumGrid21"/>
        <w:numPr>
          <w:ilvl w:val="0"/>
          <w:numId w:val="25"/>
        </w:numPr>
        <w:ind w:left="0"/>
        <w:jc w:val="left"/>
      </w:pPr>
      <w:r>
        <w:t>Start Mirabegron</w:t>
      </w:r>
    </w:p>
    <w:p w14:paraId="7D12E2B1" w14:textId="77777777" w:rsidR="008F27E9" w:rsidRDefault="008F27E9" w:rsidP="00484655">
      <w:pPr>
        <w:pStyle w:val="MediumGrid21"/>
        <w:numPr>
          <w:ilvl w:val="0"/>
          <w:numId w:val="25"/>
        </w:numPr>
        <w:ind w:left="0"/>
        <w:jc w:val="left"/>
      </w:pPr>
      <w:r>
        <w:t>Start Trospium</w:t>
      </w:r>
    </w:p>
    <w:p w14:paraId="588F938A" w14:textId="77777777" w:rsidR="008F27E9" w:rsidRPr="0012339E" w:rsidRDefault="008F27E9" w:rsidP="00484655">
      <w:pPr>
        <w:pStyle w:val="MediumGrid21"/>
        <w:numPr>
          <w:ilvl w:val="0"/>
          <w:numId w:val="25"/>
        </w:numPr>
        <w:ind w:left="0"/>
        <w:jc w:val="left"/>
      </w:pPr>
      <w:r>
        <w:t>Stop Ramipril</w:t>
      </w:r>
    </w:p>
    <w:p w14:paraId="171BFD10" w14:textId="77777777" w:rsidR="008F27E9" w:rsidRPr="0012339E" w:rsidRDefault="008F27E9" w:rsidP="00484655">
      <w:pPr>
        <w:pStyle w:val="MediumGrid21"/>
        <w:jc w:val="left"/>
      </w:pPr>
    </w:p>
    <w:p w14:paraId="3EADC6D3" w14:textId="77777777" w:rsidR="00BF24FB" w:rsidRDefault="00BF24FB" w:rsidP="00484655">
      <w:pPr>
        <w:jc w:val="left"/>
      </w:pPr>
    </w:p>
    <w:p w14:paraId="2BB15496" w14:textId="1B56D8DE" w:rsidR="00AD5CA8" w:rsidRDefault="00AD5CA8" w:rsidP="00484655">
      <w:pPr>
        <w:jc w:val="left"/>
      </w:pPr>
      <w:r>
        <w:t xml:space="preserve">28. </w:t>
      </w:r>
      <w:r w:rsidR="00C82076">
        <w:t xml:space="preserve"> </w:t>
      </w:r>
      <w:r>
        <w:t>A</w:t>
      </w:r>
      <w:r w:rsidR="00C82076">
        <w:t>n</w:t>
      </w:r>
      <w:r>
        <w:t xml:space="preserve"> 85 year old woman presented to clinic with urinary incontinence. She has a background of Diabetes, Hypertension, </w:t>
      </w:r>
      <w:r w:rsidR="00C82076">
        <w:t>Osteoarthritis</w:t>
      </w:r>
      <w:r>
        <w:t xml:space="preserve"> and </w:t>
      </w:r>
      <w:r w:rsidR="00C82076">
        <w:t>Ischaemic</w:t>
      </w:r>
      <w:r>
        <w:t xml:space="preserve"> heart disease. Her medication includes Metformin 500mg BD, Novomix 30 insulin 10 units OD, Ramipril 5mg OD Amlodipine 5mg OD, </w:t>
      </w:r>
      <w:r w:rsidR="00C82076">
        <w:t>Aspirin</w:t>
      </w:r>
      <w:r>
        <w:t xml:space="preserve"> 75mg OD, Simvastatin 40mg Nocte and Paracetamol 1g QDS/PRN. She describes symptoms of urinary frequency during the day but is unsure of the exact number of time she urinates. She wears pad as she frequently does not make it to the toilet to pass urine. She finds she wakes up with a wet pad in the mornings.</w:t>
      </w:r>
    </w:p>
    <w:p w14:paraId="4D06C05B" w14:textId="0EA5FA7A" w:rsidR="00AD5CA8" w:rsidRDefault="00AD5CA8" w:rsidP="00484655">
      <w:pPr>
        <w:jc w:val="left"/>
      </w:pPr>
      <w:r>
        <w:t xml:space="preserve">She undergoes </w:t>
      </w:r>
      <w:r w:rsidR="00C82076">
        <w:t>urodynamic</w:t>
      </w:r>
      <w:r>
        <w:t xml:space="preserve"> the results of which are below:</w:t>
      </w:r>
    </w:p>
    <w:p w14:paraId="170E2FF0" w14:textId="77777777" w:rsidR="00AD5CA8" w:rsidRDefault="00AD5CA8" w:rsidP="00484655">
      <w:pPr>
        <w:jc w:val="left"/>
        <w:rPr>
          <w:color w:val="000000"/>
        </w:rPr>
      </w:pPr>
      <w:r>
        <w:rPr>
          <w:noProof/>
          <w:lang w:eastAsia="en-GB"/>
        </w:rPr>
        <w:drawing>
          <wp:inline distT="0" distB="0" distL="0" distR="0" wp14:anchorId="46CBB1C1" wp14:editId="0F6F041F">
            <wp:extent cx="4267200" cy="4238625"/>
            <wp:effectExtent l="19050" t="0" r="0" b="0"/>
            <wp:docPr id="3" name="Picture 3" descr="glossar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ssary-6"/>
                    <pic:cNvPicPr>
                      <a:picLocks noChangeAspect="1" noChangeArrowheads="1"/>
                    </pic:cNvPicPr>
                  </pic:nvPicPr>
                  <pic:blipFill>
                    <a:blip r:embed="rId11" cstate="print"/>
                    <a:srcRect/>
                    <a:stretch>
                      <a:fillRect/>
                    </a:stretch>
                  </pic:blipFill>
                  <pic:spPr bwMode="auto">
                    <a:xfrm>
                      <a:off x="0" y="0"/>
                      <a:ext cx="4267200" cy="4238625"/>
                    </a:xfrm>
                    <a:prstGeom prst="rect">
                      <a:avLst/>
                    </a:prstGeom>
                    <a:noFill/>
                    <a:ln w="9525">
                      <a:noFill/>
                      <a:miter lim="800000"/>
                      <a:headEnd/>
                      <a:tailEnd/>
                    </a:ln>
                  </pic:spPr>
                </pic:pic>
              </a:graphicData>
            </a:graphic>
          </wp:inline>
        </w:drawing>
      </w:r>
    </w:p>
    <w:p w14:paraId="1651CB9A" w14:textId="77777777" w:rsidR="00AD5CA8" w:rsidRDefault="00AD5CA8" w:rsidP="00484655">
      <w:pPr>
        <w:jc w:val="left"/>
        <w:rPr>
          <w:color w:val="000000"/>
        </w:rPr>
      </w:pPr>
      <w:r w:rsidRPr="0012339E">
        <w:rPr>
          <w:color w:val="000000"/>
        </w:rPr>
        <w:t>FD = First Desire to Void, ND = Normal desire to void, SD = Strong desire to void, U = Urgency, L = leakage, MCC = Maximum Cystometric Capacity.</w:t>
      </w:r>
    </w:p>
    <w:p w14:paraId="5AFC9C60" w14:textId="30BCDDA5" w:rsidR="00AD5CA8" w:rsidRPr="0012339E" w:rsidRDefault="00AD5CA8" w:rsidP="00484655">
      <w:pPr>
        <w:jc w:val="left"/>
      </w:pPr>
      <w:r w:rsidRPr="0012339E">
        <w:lastRenderedPageBreak/>
        <w:t>Which type of urinary incontinence does this</w:t>
      </w:r>
      <w:r>
        <w:t xml:space="preserve"> causing this woman’s symptoms</w:t>
      </w:r>
      <w:r w:rsidRPr="0012339E">
        <w:t>?</w:t>
      </w:r>
    </w:p>
    <w:p w14:paraId="2807E904" w14:textId="77777777" w:rsidR="00AD5CA8" w:rsidRPr="0012339E" w:rsidRDefault="00AD5CA8" w:rsidP="00484655">
      <w:pPr>
        <w:pStyle w:val="MediumGrid21"/>
        <w:jc w:val="left"/>
      </w:pPr>
    </w:p>
    <w:p w14:paraId="528305A2" w14:textId="77777777" w:rsidR="00AD5CA8" w:rsidRPr="0012339E" w:rsidRDefault="00AD5CA8" w:rsidP="00484655">
      <w:pPr>
        <w:pStyle w:val="MediumGrid21"/>
        <w:numPr>
          <w:ilvl w:val="1"/>
          <w:numId w:val="26"/>
        </w:numPr>
        <w:ind w:left="0"/>
        <w:jc w:val="left"/>
      </w:pPr>
      <w:r w:rsidRPr="0012339E">
        <w:t>Stress incontinence</w:t>
      </w:r>
    </w:p>
    <w:p w14:paraId="077C0720" w14:textId="77777777" w:rsidR="00AD5CA8" w:rsidRPr="0012339E" w:rsidRDefault="00AD5CA8" w:rsidP="00484655">
      <w:pPr>
        <w:pStyle w:val="MediumGrid21"/>
        <w:numPr>
          <w:ilvl w:val="1"/>
          <w:numId w:val="26"/>
        </w:numPr>
        <w:ind w:left="0"/>
        <w:jc w:val="left"/>
      </w:pPr>
      <w:r w:rsidRPr="0012339E">
        <w:t>Detrusor instability</w:t>
      </w:r>
    </w:p>
    <w:p w14:paraId="3C29FFFC" w14:textId="77777777" w:rsidR="00AD5CA8" w:rsidRPr="0012339E" w:rsidRDefault="00AD5CA8" w:rsidP="00484655">
      <w:pPr>
        <w:pStyle w:val="MediumGrid21"/>
        <w:numPr>
          <w:ilvl w:val="1"/>
          <w:numId w:val="26"/>
        </w:numPr>
        <w:ind w:left="0"/>
        <w:jc w:val="left"/>
      </w:pPr>
      <w:r w:rsidRPr="0012339E">
        <w:t>Mixed</w:t>
      </w:r>
    </w:p>
    <w:p w14:paraId="324E4A94" w14:textId="77777777" w:rsidR="00AD5CA8" w:rsidRPr="0012339E" w:rsidRDefault="00AD5CA8" w:rsidP="00484655">
      <w:pPr>
        <w:pStyle w:val="MediumGrid21"/>
        <w:numPr>
          <w:ilvl w:val="1"/>
          <w:numId w:val="26"/>
        </w:numPr>
        <w:ind w:left="0"/>
        <w:jc w:val="left"/>
      </w:pPr>
      <w:r w:rsidRPr="0012339E">
        <w:t>Small bladder capacity</w:t>
      </w:r>
    </w:p>
    <w:p w14:paraId="008FD60D" w14:textId="77777777" w:rsidR="00AD5CA8" w:rsidRPr="0012339E" w:rsidRDefault="00AD5CA8" w:rsidP="00484655">
      <w:pPr>
        <w:pStyle w:val="MediumGrid21"/>
        <w:numPr>
          <w:ilvl w:val="1"/>
          <w:numId w:val="26"/>
        </w:numPr>
        <w:ind w:left="0"/>
        <w:jc w:val="left"/>
      </w:pPr>
      <w:r w:rsidRPr="0012339E">
        <w:t>Indeterminate</w:t>
      </w:r>
    </w:p>
    <w:p w14:paraId="6A25711C" w14:textId="77777777" w:rsidR="00AD5CA8" w:rsidRDefault="00AD5CA8" w:rsidP="00484655">
      <w:pPr>
        <w:jc w:val="left"/>
      </w:pPr>
    </w:p>
    <w:p w14:paraId="39712A35" w14:textId="5A56939F" w:rsidR="00AD5CA8" w:rsidRPr="0012339E" w:rsidRDefault="00144132" w:rsidP="00484655">
      <w:pPr>
        <w:pStyle w:val="MediumGrid21"/>
        <w:jc w:val="left"/>
      </w:pPr>
      <w:r>
        <w:t>29</w:t>
      </w:r>
      <w:r w:rsidR="00AB03B5">
        <w:t xml:space="preserve">. </w:t>
      </w:r>
      <w:proofErr w:type="gramStart"/>
      <w:r w:rsidR="00AD5CA8">
        <w:t>For</w:t>
      </w:r>
      <w:proofErr w:type="gramEnd"/>
      <w:r w:rsidR="00AD5CA8">
        <w:t xml:space="preserve"> the patient in the previous question:</w:t>
      </w:r>
    </w:p>
    <w:p w14:paraId="456D0C1E" w14:textId="588FDB48" w:rsidR="00AD5CA8" w:rsidRPr="0012339E" w:rsidRDefault="00AD5CA8" w:rsidP="00484655">
      <w:pPr>
        <w:pStyle w:val="MediumGrid21"/>
        <w:jc w:val="left"/>
      </w:pPr>
      <w:r w:rsidRPr="0012339E">
        <w:t xml:space="preserve">Which of the following </w:t>
      </w:r>
      <w:r>
        <w:t xml:space="preserve">would be most appropriate first-line </w:t>
      </w:r>
      <w:r w:rsidRPr="0012339E">
        <w:t>in the treatment of this condition?</w:t>
      </w:r>
    </w:p>
    <w:p w14:paraId="0376C513" w14:textId="77777777" w:rsidR="00AD5CA8" w:rsidRPr="0012339E" w:rsidRDefault="00AD5CA8" w:rsidP="00484655">
      <w:pPr>
        <w:pStyle w:val="MediumGrid21"/>
        <w:jc w:val="left"/>
      </w:pPr>
    </w:p>
    <w:p w14:paraId="7E732C23" w14:textId="21DC38EB" w:rsidR="00AD5CA8" w:rsidRPr="0012339E" w:rsidRDefault="00AD5CA8" w:rsidP="009E7B39">
      <w:pPr>
        <w:pStyle w:val="MediumGrid21"/>
        <w:ind w:left="-363"/>
        <w:jc w:val="left"/>
      </w:pPr>
      <w:r>
        <w:t xml:space="preserve">A. </w:t>
      </w:r>
      <w:r w:rsidR="009E7B39">
        <w:tab/>
      </w:r>
      <w:proofErr w:type="spellStart"/>
      <w:r>
        <w:t>Tolterodine</w:t>
      </w:r>
      <w:proofErr w:type="spellEnd"/>
    </w:p>
    <w:p w14:paraId="23712A6F" w14:textId="18804818" w:rsidR="00AD5CA8" w:rsidRPr="0012339E" w:rsidRDefault="00AD5CA8" w:rsidP="009E7B39">
      <w:pPr>
        <w:pStyle w:val="MediumGrid21"/>
        <w:ind w:left="-363"/>
        <w:jc w:val="left"/>
      </w:pPr>
      <w:r>
        <w:t xml:space="preserve">B. </w:t>
      </w:r>
      <w:r w:rsidR="009E7B39">
        <w:tab/>
      </w:r>
      <w:proofErr w:type="spellStart"/>
      <w:r>
        <w:t>Alfuzosin</w:t>
      </w:r>
      <w:proofErr w:type="spellEnd"/>
    </w:p>
    <w:p w14:paraId="4775B792" w14:textId="0C5A8774" w:rsidR="00AD5CA8" w:rsidRPr="0012339E" w:rsidRDefault="00AD5CA8" w:rsidP="009E7B39">
      <w:pPr>
        <w:pStyle w:val="MediumGrid21"/>
        <w:ind w:left="-363"/>
        <w:jc w:val="left"/>
      </w:pPr>
      <w:r>
        <w:t xml:space="preserve">C. </w:t>
      </w:r>
      <w:r w:rsidR="009E7B39">
        <w:tab/>
      </w:r>
      <w:r>
        <w:t>Duloxetine</w:t>
      </w:r>
    </w:p>
    <w:p w14:paraId="0A102E50" w14:textId="080B329A" w:rsidR="00AD5CA8" w:rsidRDefault="00AD5CA8" w:rsidP="009E7B39">
      <w:pPr>
        <w:pStyle w:val="MediumGrid21"/>
        <w:ind w:left="-363"/>
        <w:jc w:val="left"/>
      </w:pPr>
      <w:r>
        <w:t>D</w:t>
      </w:r>
      <w:r w:rsidRPr="0012339E">
        <w:t xml:space="preserve">. </w:t>
      </w:r>
      <w:r w:rsidR="009E7B39">
        <w:tab/>
      </w:r>
      <w:proofErr w:type="spellStart"/>
      <w:r w:rsidRPr="0012339E">
        <w:t>Mirabegron</w:t>
      </w:r>
      <w:proofErr w:type="spellEnd"/>
    </w:p>
    <w:p w14:paraId="29CD7779" w14:textId="2B8B14B0" w:rsidR="00AD5CA8" w:rsidRPr="0012339E" w:rsidRDefault="00AD5CA8" w:rsidP="009E7B39">
      <w:pPr>
        <w:pStyle w:val="MediumGrid21"/>
        <w:ind w:left="-363"/>
        <w:jc w:val="left"/>
      </w:pPr>
      <w:r>
        <w:t>E</w:t>
      </w:r>
      <w:r w:rsidR="009E7B39">
        <w:t>.</w:t>
      </w:r>
      <w:r>
        <w:t xml:space="preserve"> </w:t>
      </w:r>
      <w:r w:rsidR="009E7B39">
        <w:tab/>
      </w:r>
      <w:proofErr w:type="spellStart"/>
      <w:r>
        <w:t>Propatheline</w:t>
      </w:r>
      <w:proofErr w:type="spellEnd"/>
    </w:p>
    <w:p w14:paraId="4A6D3094" w14:textId="77777777" w:rsidR="00AD5CA8" w:rsidRPr="0012339E" w:rsidRDefault="00AD5CA8" w:rsidP="00484655">
      <w:pPr>
        <w:pStyle w:val="MediumGrid21"/>
        <w:jc w:val="left"/>
      </w:pPr>
    </w:p>
    <w:p w14:paraId="0468DA20" w14:textId="77777777" w:rsidR="00AD5CA8" w:rsidRDefault="00AD5CA8" w:rsidP="00484655">
      <w:pPr>
        <w:jc w:val="left"/>
      </w:pPr>
    </w:p>
    <w:p w14:paraId="466A3113" w14:textId="270E26A0" w:rsidR="00144132" w:rsidRDefault="00EA08A6" w:rsidP="00484655">
      <w:pPr>
        <w:pStyle w:val="MediumGrid21"/>
        <w:jc w:val="left"/>
      </w:pPr>
      <w:r>
        <w:t>30</w:t>
      </w:r>
      <w:r w:rsidR="00AD5CA8">
        <w:t xml:space="preserve">. You review an 85yr old lady on the medical assessment unit who was admitted generally unwell from a nursing home. She is bedbound and cachectic. </w:t>
      </w:r>
    </w:p>
    <w:p w14:paraId="0532128A" w14:textId="77777777" w:rsidR="00144132" w:rsidRDefault="00144132" w:rsidP="00484655">
      <w:pPr>
        <w:pStyle w:val="MediumGrid21"/>
        <w:jc w:val="left"/>
      </w:pPr>
    </w:p>
    <w:p w14:paraId="4584ACC1" w14:textId="72E98F79" w:rsidR="00AD5CA8" w:rsidRPr="00647A16" w:rsidRDefault="00AD5CA8" w:rsidP="00484655">
      <w:pPr>
        <w:pStyle w:val="MediumGrid21"/>
        <w:jc w:val="left"/>
      </w:pPr>
      <w:r w:rsidRPr="00647A16">
        <w:t>Which of these are true of the Malnutrition Universal Screening Tool (MUST) score:</w:t>
      </w:r>
    </w:p>
    <w:p w14:paraId="0DE44B9F" w14:textId="77777777" w:rsidR="00AD5CA8" w:rsidRPr="00647A16" w:rsidRDefault="00AD5CA8" w:rsidP="00484655">
      <w:pPr>
        <w:pStyle w:val="MediumGrid21"/>
        <w:jc w:val="left"/>
      </w:pPr>
    </w:p>
    <w:p w14:paraId="0A35CEA2" w14:textId="77777777" w:rsidR="00AD5CA8" w:rsidRPr="00647A16" w:rsidRDefault="00AD5CA8" w:rsidP="00484655">
      <w:pPr>
        <w:pStyle w:val="MediumGrid21"/>
        <w:numPr>
          <w:ilvl w:val="0"/>
          <w:numId w:val="27"/>
        </w:numPr>
        <w:ind w:left="0"/>
        <w:jc w:val="left"/>
      </w:pPr>
      <w:r w:rsidRPr="00647A16">
        <w:t>A low score equates to high risk</w:t>
      </w:r>
    </w:p>
    <w:p w14:paraId="4D44D559" w14:textId="77777777" w:rsidR="00AD5CA8" w:rsidRPr="00647A16" w:rsidRDefault="00AD5CA8" w:rsidP="00484655">
      <w:pPr>
        <w:pStyle w:val="MediumGrid21"/>
        <w:numPr>
          <w:ilvl w:val="0"/>
          <w:numId w:val="27"/>
        </w:numPr>
        <w:ind w:left="0"/>
        <w:jc w:val="left"/>
      </w:pPr>
      <w:r w:rsidRPr="00647A16">
        <w:t>Acute disease is not considered</w:t>
      </w:r>
    </w:p>
    <w:p w14:paraId="64B98F85" w14:textId="77777777" w:rsidR="00AD5CA8" w:rsidRPr="00647A16" w:rsidRDefault="00AD5CA8" w:rsidP="00484655">
      <w:pPr>
        <w:pStyle w:val="MediumGrid21"/>
        <w:numPr>
          <w:ilvl w:val="0"/>
          <w:numId w:val="27"/>
        </w:numPr>
        <w:ind w:left="0"/>
        <w:jc w:val="left"/>
      </w:pPr>
      <w:r w:rsidRPr="00647A16">
        <w:t>Weight and height are required</w:t>
      </w:r>
    </w:p>
    <w:p w14:paraId="3DC3D980" w14:textId="77777777" w:rsidR="00AD5CA8" w:rsidRPr="00647A16" w:rsidRDefault="00AD5CA8" w:rsidP="00484655">
      <w:pPr>
        <w:pStyle w:val="MediumGrid21"/>
        <w:numPr>
          <w:ilvl w:val="0"/>
          <w:numId w:val="27"/>
        </w:numPr>
        <w:ind w:left="0"/>
        <w:jc w:val="left"/>
      </w:pPr>
      <w:r w:rsidRPr="00647A16">
        <w:t>It does not consider unplanned weight loss</w:t>
      </w:r>
    </w:p>
    <w:p w14:paraId="1D7BEAD4" w14:textId="77777777" w:rsidR="00AD5CA8" w:rsidRPr="00647A16" w:rsidRDefault="00AD5CA8" w:rsidP="00484655">
      <w:pPr>
        <w:pStyle w:val="MediumGrid21"/>
        <w:numPr>
          <w:ilvl w:val="0"/>
          <w:numId w:val="27"/>
        </w:numPr>
        <w:ind w:left="0"/>
        <w:jc w:val="left"/>
      </w:pPr>
      <w:r w:rsidRPr="00647A16">
        <w:t>It only assesses risk and makes no recommendations</w:t>
      </w:r>
    </w:p>
    <w:p w14:paraId="35EC8D00" w14:textId="77777777" w:rsidR="00AD5CA8" w:rsidRPr="00647A16" w:rsidRDefault="00AD5CA8" w:rsidP="00484655">
      <w:pPr>
        <w:pStyle w:val="MediumGrid21"/>
        <w:jc w:val="left"/>
      </w:pPr>
    </w:p>
    <w:p w14:paraId="02E1EACD" w14:textId="77777777" w:rsidR="00AD5CA8" w:rsidRPr="0012339E" w:rsidRDefault="00AD5CA8" w:rsidP="00484655">
      <w:pPr>
        <w:pStyle w:val="MediumGrid21"/>
        <w:tabs>
          <w:tab w:val="left" w:pos="2130"/>
        </w:tabs>
        <w:ind w:firstLine="2130"/>
        <w:jc w:val="left"/>
      </w:pPr>
    </w:p>
    <w:p w14:paraId="2FF97225" w14:textId="77777777" w:rsidR="00AD5CA8" w:rsidRPr="0012339E" w:rsidRDefault="00AD5CA8" w:rsidP="00484655">
      <w:pPr>
        <w:pStyle w:val="MediumGrid21"/>
        <w:jc w:val="left"/>
      </w:pPr>
    </w:p>
    <w:p w14:paraId="1CAEE354" w14:textId="0579E44E" w:rsidR="00144132" w:rsidRDefault="00EA08A6" w:rsidP="00484655">
      <w:pPr>
        <w:jc w:val="left"/>
      </w:pPr>
      <w:r>
        <w:t>31</w:t>
      </w:r>
      <w:r w:rsidR="00AB03B5" w:rsidRPr="00C352DE">
        <w:t>.</w:t>
      </w:r>
      <w:r w:rsidR="00895526" w:rsidRPr="00C352DE">
        <w:t xml:space="preserve"> You see a 65 year old gentleman in movement disorder clinic. He presents with a right sided resting tremor, bradykinesia, some cogwheel rigidity and reduced arm swing on that side.  He is not on any medication. You diagnose likely idiopathic Parkinson's disease and feel a trial of a dopamine agonist is appropriate. </w:t>
      </w:r>
    </w:p>
    <w:p w14:paraId="3B36B7F5" w14:textId="7C53D299" w:rsidR="00895526" w:rsidRPr="00C352DE" w:rsidRDefault="00895526" w:rsidP="00484655">
      <w:pPr>
        <w:jc w:val="left"/>
      </w:pPr>
      <w:r w:rsidRPr="00C352DE">
        <w:t xml:space="preserve">Which of the following side effects of dopamine agonists should you emphasise given his age and gender? </w:t>
      </w:r>
    </w:p>
    <w:p w14:paraId="3D3C13A3" w14:textId="77777777" w:rsidR="00895526" w:rsidRPr="00C352DE" w:rsidRDefault="00895526" w:rsidP="00484655">
      <w:pPr>
        <w:pStyle w:val="ColorfulList-Accent11"/>
        <w:ind w:left="0"/>
        <w:jc w:val="left"/>
      </w:pPr>
    </w:p>
    <w:p w14:paraId="44CA21B1" w14:textId="77777777" w:rsidR="00895526" w:rsidRPr="00C352DE" w:rsidRDefault="00895526" w:rsidP="009E7B39">
      <w:pPr>
        <w:pStyle w:val="ColorfulList-Accent11"/>
        <w:numPr>
          <w:ilvl w:val="0"/>
          <w:numId w:val="28"/>
        </w:numPr>
        <w:spacing w:after="0"/>
        <w:ind w:left="0"/>
        <w:jc w:val="left"/>
      </w:pPr>
      <w:r w:rsidRPr="00C352DE">
        <w:t>Nausea</w:t>
      </w:r>
    </w:p>
    <w:p w14:paraId="197B5619" w14:textId="77777777" w:rsidR="00895526" w:rsidRPr="00C352DE" w:rsidRDefault="00895526" w:rsidP="009E7B39">
      <w:pPr>
        <w:pStyle w:val="ColorfulList-Accent11"/>
        <w:numPr>
          <w:ilvl w:val="0"/>
          <w:numId w:val="28"/>
        </w:numPr>
        <w:spacing w:after="0"/>
        <w:ind w:left="0"/>
        <w:jc w:val="left"/>
      </w:pPr>
      <w:r w:rsidRPr="00C352DE">
        <w:t>Diarrhoea</w:t>
      </w:r>
    </w:p>
    <w:p w14:paraId="2BA2CBE8" w14:textId="77777777" w:rsidR="00895526" w:rsidRPr="00C352DE" w:rsidRDefault="00895526" w:rsidP="009E7B39">
      <w:pPr>
        <w:pStyle w:val="ColorfulList-Accent11"/>
        <w:numPr>
          <w:ilvl w:val="0"/>
          <w:numId w:val="28"/>
        </w:numPr>
        <w:spacing w:after="0"/>
        <w:ind w:left="0"/>
        <w:jc w:val="left"/>
      </w:pPr>
      <w:r w:rsidRPr="00C352DE">
        <w:t>Rash</w:t>
      </w:r>
    </w:p>
    <w:p w14:paraId="1F75606B" w14:textId="77777777" w:rsidR="00895526" w:rsidRPr="00C352DE" w:rsidRDefault="00895526" w:rsidP="009E7B39">
      <w:pPr>
        <w:pStyle w:val="ColorfulList-Accent11"/>
        <w:numPr>
          <w:ilvl w:val="0"/>
          <w:numId w:val="28"/>
        </w:numPr>
        <w:spacing w:after="0"/>
        <w:ind w:left="0"/>
        <w:jc w:val="left"/>
      </w:pPr>
      <w:r w:rsidRPr="00C352DE">
        <w:t>Pathological gambling</w:t>
      </w:r>
    </w:p>
    <w:p w14:paraId="7500BA3E" w14:textId="77777777" w:rsidR="00895526" w:rsidRPr="00C352DE" w:rsidRDefault="00895526" w:rsidP="009E7B39">
      <w:pPr>
        <w:pStyle w:val="ColorfulList-Accent11"/>
        <w:numPr>
          <w:ilvl w:val="0"/>
          <w:numId w:val="28"/>
        </w:numPr>
        <w:spacing w:after="0"/>
        <w:ind w:left="0"/>
        <w:jc w:val="left"/>
      </w:pPr>
      <w:r w:rsidRPr="00C352DE">
        <w:t>Fever</w:t>
      </w:r>
    </w:p>
    <w:p w14:paraId="37F5C067" w14:textId="77777777" w:rsidR="00895526" w:rsidRPr="00C352DE" w:rsidRDefault="00895526" w:rsidP="00484655">
      <w:pPr>
        <w:pStyle w:val="ColorfulList-Accent11"/>
        <w:ind w:left="0"/>
        <w:jc w:val="left"/>
      </w:pPr>
    </w:p>
    <w:p w14:paraId="38B08508" w14:textId="205779A5" w:rsidR="00AB03B5" w:rsidRPr="00C352DE" w:rsidRDefault="00EA08A6" w:rsidP="00484655">
      <w:pPr>
        <w:pStyle w:val="MediumGrid21"/>
        <w:jc w:val="left"/>
      </w:pPr>
      <w:r>
        <w:t>32</w:t>
      </w:r>
      <w:r w:rsidR="00AB03B5" w:rsidRPr="00C352DE">
        <w:t>.</w:t>
      </w:r>
      <w:r w:rsidR="00895526" w:rsidRPr="00C352DE">
        <w:t xml:space="preserve"> Your local Trusts' latest initiative is focussed on pressure ulcers. It is felt to be the responsibility of </w:t>
      </w:r>
      <w:r w:rsidR="00C82076" w:rsidRPr="00C352DE">
        <w:t>all staff</w:t>
      </w:r>
      <w:r w:rsidR="00895526" w:rsidRPr="00C352DE">
        <w:t xml:space="preserve"> members to be able to recognise those at risk. </w:t>
      </w:r>
    </w:p>
    <w:p w14:paraId="12069A65" w14:textId="77777777" w:rsidR="00AB03B5" w:rsidRDefault="00AB03B5" w:rsidP="00484655">
      <w:pPr>
        <w:pStyle w:val="MediumGrid21"/>
        <w:jc w:val="left"/>
        <w:rPr>
          <w:highlight w:val="yellow"/>
        </w:rPr>
      </w:pPr>
    </w:p>
    <w:p w14:paraId="46A4B21D" w14:textId="66EC4B03" w:rsidR="00895526" w:rsidRPr="00C352DE" w:rsidRDefault="00895526" w:rsidP="00484655">
      <w:pPr>
        <w:pStyle w:val="MediumGrid21"/>
        <w:jc w:val="left"/>
      </w:pPr>
      <w:r w:rsidRPr="00C352DE">
        <w:t xml:space="preserve"> Which of the following is not a category in the Waterlow pressure sore risk assessment?</w:t>
      </w:r>
    </w:p>
    <w:p w14:paraId="225DC22D" w14:textId="77777777" w:rsidR="00AB03B5" w:rsidRPr="00C352DE" w:rsidRDefault="00AB03B5" w:rsidP="00484655">
      <w:pPr>
        <w:pStyle w:val="MediumGrid21"/>
        <w:jc w:val="left"/>
      </w:pPr>
    </w:p>
    <w:p w14:paraId="3751D87B" w14:textId="77777777" w:rsidR="00895526" w:rsidRPr="00C352DE" w:rsidRDefault="00895526" w:rsidP="00484655">
      <w:pPr>
        <w:pStyle w:val="MediumGrid21"/>
        <w:numPr>
          <w:ilvl w:val="0"/>
          <w:numId w:val="29"/>
        </w:numPr>
        <w:ind w:left="0"/>
        <w:jc w:val="left"/>
      </w:pPr>
      <w:r w:rsidRPr="00C352DE">
        <w:t>Age</w:t>
      </w:r>
    </w:p>
    <w:p w14:paraId="59EAA745" w14:textId="77777777" w:rsidR="00895526" w:rsidRPr="00C352DE" w:rsidRDefault="00895526" w:rsidP="00484655">
      <w:pPr>
        <w:pStyle w:val="MediumGrid21"/>
        <w:numPr>
          <w:ilvl w:val="0"/>
          <w:numId w:val="29"/>
        </w:numPr>
        <w:ind w:left="0"/>
        <w:jc w:val="left"/>
      </w:pPr>
      <w:r w:rsidRPr="00C352DE">
        <w:t>Weight</w:t>
      </w:r>
    </w:p>
    <w:p w14:paraId="1A1FF1F0" w14:textId="77777777" w:rsidR="00895526" w:rsidRPr="00C352DE" w:rsidRDefault="00895526" w:rsidP="00484655">
      <w:pPr>
        <w:pStyle w:val="MediumGrid21"/>
        <w:numPr>
          <w:ilvl w:val="0"/>
          <w:numId w:val="29"/>
        </w:numPr>
        <w:ind w:left="0"/>
        <w:jc w:val="left"/>
      </w:pPr>
      <w:r w:rsidRPr="00C352DE">
        <w:t>Continence</w:t>
      </w:r>
    </w:p>
    <w:p w14:paraId="56913EEE" w14:textId="77777777" w:rsidR="00895526" w:rsidRPr="00C352DE" w:rsidRDefault="00895526" w:rsidP="00484655">
      <w:pPr>
        <w:pStyle w:val="MediumGrid21"/>
        <w:numPr>
          <w:ilvl w:val="0"/>
          <w:numId w:val="29"/>
        </w:numPr>
        <w:ind w:left="0"/>
        <w:jc w:val="left"/>
      </w:pPr>
      <w:r w:rsidRPr="00C352DE">
        <w:t xml:space="preserve">Level of consciousness </w:t>
      </w:r>
    </w:p>
    <w:p w14:paraId="1D2819E3" w14:textId="77777777" w:rsidR="00895526" w:rsidRPr="00C352DE" w:rsidRDefault="00895526" w:rsidP="00484655">
      <w:pPr>
        <w:pStyle w:val="MediumGrid21"/>
        <w:numPr>
          <w:ilvl w:val="0"/>
          <w:numId w:val="29"/>
        </w:numPr>
        <w:ind w:left="0"/>
        <w:jc w:val="left"/>
      </w:pPr>
      <w:r w:rsidRPr="00C352DE">
        <w:t>Skin type</w:t>
      </w:r>
    </w:p>
    <w:p w14:paraId="252F0766" w14:textId="0612B7C8" w:rsidR="00144132" w:rsidRDefault="00144132" w:rsidP="00144132">
      <w:pPr>
        <w:pStyle w:val="MediumGrid21"/>
        <w:jc w:val="left"/>
      </w:pPr>
    </w:p>
    <w:p w14:paraId="42A251D9" w14:textId="77777777" w:rsidR="00144132" w:rsidRDefault="00144132" w:rsidP="00144132">
      <w:pPr>
        <w:pStyle w:val="MediumGrid21"/>
        <w:jc w:val="left"/>
      </w:pPr>
    </w:p>
    <w:p w14:paraId="111EC6E7" w14:textId="69E13CE4" w:rsidR="00BB4C44" w:rsidRPr="00144132" w:rsidRDefault="00EA08A6" w:rsidP="00144132">
      <w:pPr>
        <w:pStyle w:val="MediumGrid21"/>
        <w:jc w:val="left"/>
      </w:pPr>
      <w:r>
        <w:t>33</w:t>
      </w:r>
      <w:r w:rsidR="00144132">
        <w:t xml:space="preserve">. </w:t>
      </w:r>
      <w:r w:rsidR="00BB4C44" w:rsidRPr="00BB4C44">
        <w:rPr>
          <w:rFonts w:asciiTheme="minorHAnsi" w:eastAsiaTheme="minorHAnsi" w:hAnsiTheme="minorHAnsi" w:cstheme="minorBidi"/>
        </w:rPr>
        <w:t xml:space="preserve"> A 93y.o. woman with a background of COPD and is still smoking suffered a fall from after tripping over a loose pavement and sustained a Colles’ fracture. </w:t>
      </w:r>
    </w:p>
    <w:p w14:paraId="64C13CFE" w14:textId="77777777" w:rsid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What is the next most appropriate step in her bone health management?</w:t>
      </w:r>
    </w:p>
    <w:p w14:paraId="32A47997" w14:textId="77777777" w:rsidR="000F5A16" w:rsidRPr="00BB4C44" w:rsidRDefault="000F5A16" w:rsidP="00484655">
      <w:pPr>
        <w:jc w:val="left"/>
        <w:rPr>
          <w:rFonts w:asciiTheme="minorHAnsi" w:eastAsiaTheme="minorHAnsi" w:hAnsiTheme="minorHAnsi" w:cstheme="minorBidi"/>
        </w:rPr>
      </w:pPr>
    </w:p>
    <w:p w14:paraId="644DDB80" w14:textId="11A57F5A"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 xml:space="preserve">A. </w:t>
      </w:r>
      <w:r w:rsidR="009E7B39">
        <w:rPr>
          <w:rFonts w:asciiTheme="minorHAnsi" w:eastAsiaTheme="minorHAnsi" w:hAnsiTheme="minorHAnsi" w:cstheme="minorBidi"/>
        </w:rPr>
        <w:tab/>
      </w:r>
      <w:r w:rsidRPr="00BB4C44">
        <w:rPr>
          <w:rFonts w:asciiTheme="minorHAnsi" w:eastAsiaTheme="minorHAnsi" w:hAnsiTheme="minorHAnsi" w:cstheme="minorBidi"/>
        </w:rPr>
        <w:t>Use FRAX risk assessment to calculate risk of future fractures</w:t>
      </w:r>
    </w:p>
    <w:p w14:paraId="19EAA7AD" w14:textId="15136A40"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 xml:space="preserve">B. </w:t>
      </w:r>
      <w:r w:rsidR="009E7B39">
        <w:rPr>
          <w:rFonts w:asciiTheme="minorHAnsi" w:eastAsiaTheme="minorHAnsi" w:hAnsiTheme="minorHAnsi" w:cstheme="minorBidi"/>
        </w:rPr>
        <w:tab/>
      </w:r>
      <w:r w:rsidRPr="00BB4C44">
        <w:rPr>
          <w:rFonts w:asciiTheme="minorHAnsi" w:eastAsiaTheme="minorHAnsi" w:hAnsiTheme="minorHAnsi" w:cstheme="minorBidi"/>
        </w:rPr>
        <w:t>Refer on for a bone mineral density measurement</w:t>
      </w:r>
    </w:p>
    <w:p w14:paraId="5A2F5A15" w14:textId="24DFE8D3"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 xml:space="preserve">C. </w:t>
      </w:r>
      <w:r w:rsidR="009E7B39">
        <w:rPr>
          <w:rFonts w:asciiTheme="minorHAnsi" w:eastAsiaTheme="minorHAnsi" w:hAnsiTheme="minorHAnsi" w:cstheme="minorBidi"/>
        </w:rPr>
        <w:tab/>
      </w:r>
      <w:r w:rsidRPr="00BB4C44">
        <w:rPr>
          <w:rFonts w:asciiTheme="minorHAnsi" w:eastAsiaTheme="minorHAnsi" w:hAnsiTheme="minorHAnsi" w:cstheme="minorBidi"/>
        </w:rPr>
        <w:t>Start oral bisphosphonate; and ensure adequate calcium and vitamin D</w:t>
      </w:r>
    </w:p>
    <w:p w14:paraId="659FC758" w14:textId="3CF3BCBF"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 xml:space="preserve">D. </w:t>
      </w:r>
      <w:r w:rsidR="009E7B39">
        <w:rPr>
          <w:rFonts w:asciiTheme="minorHAnsi" w:eastAsiaTheme="minorHAnsi" w:hAnsiTheme="minorHAnsi" w:cstheme="minorBidi"/>
        </w:rPr>
        <w:tab/>
      </w:r>
      <w:r w:rsidRPr="00BB4C44">
        <w:rPr>
          <w:rFonts w:asciiTheme="minorHAnsi" w:eastAsiaTheme="minorHAnsi" w:hAnsiTheme="minorHAnsi" w:cstheme="minorBidi"/>
        </w:rPr>
        <w:t xml:space="preserve">Use </w:t>
      </w:r>
      <w:proofErr w:type="spellStart"/>
      <w:r w:rsidRPr="00BB4C44">
        <w:rPr>
          <w:rFonts w:asciiTheme="minorHAnsi" w:eastAsiaTheme="minorHAnsi" w:hAnsiTheme="minorHAnsi" w:cstheme="minorBidi"/>
        </w:rPr>
        <w:t>QFracture</w:t>
      </w:r>
      <w:proofErr w:type="spellEnd"/>
      <w:r w:rsidRPr="00BB4C44">
        <w:rPr>
          <w:rFonts w:asciiTheme="minorHAnsi" w:eastAsiaTheme="minorHAnsi" w:hAnsiTheme="minorHAnsi" w:cstheme="minorBidi"/>
        </w:rPr>
        <w:t xml:space="preserve"> risk assessment to calculate risk of future fractures</w:t>
      </w:r>
    </w:p>
    <w:p w14:paraId="3DAF7481" w14:textId="6D9CB9E9"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 xml:space="preserve">E. </w:t>
      </w:r>
      <w:r w:rsidR="009E7B39">
        <w:rPr>
          <w:rFonts w:asciiTheme="minorHAnsi" w:eastAsiaTheme="minorHAnsi" w:hAnsiTheme="minorHAnsi" w:cstheme="minorBidi"/>
        </w:rPr>
        <w:tab/>
      </w:r>
      <w:r w:rsidRPr="00BB4C44">
        <w:rPr>
          <w:rFonts w:asciiTheme="minorHAnsi" w:eastAsiaTheme="minorHAnsi" w:hAnsiTheme="minorHAnsi" w:cstheme="minorBidi"/>
        </w:rPr>
        <w:t xml:space="preserve">Ensure adequate calcium and vitamin D supplementation </w:t>
      </w:r>
    </w:p>
    <w:p w14:paraId="0F15442B" w14:textId="77777777" w:rsidR="00BB4C44" w:rsidRPr="00BB4C44" w:rsidRDefault="00BB4C44" w:rsidP="00484655">
      <w:pPr>
        <w:jc w:val="left"/>
        <w:rPr>
          <w:rFonts w:asciiTheme="minorHAnsi" w:eastAsiaTheme="minorHAnsi" w:hAnsiTheme="minorHAnsi" w:cstheme="minorBidi"/>
        </w:rPr>
      </w:pPr>
    </w:p>
    <w:p w14:paraId="3DE4EE27" w14:textId="1E24D52C" w:rsidR="00BB4C44" w:rsidRPr="00BB4C44" w:rsidRDefault="00BB4C44" w:rsidP="00484655">
      <w:pPr>
        <w:jc w:val="left"/>
        <w:rPr>
          <w:rFonts w:asciiTheme="minorHAnsi" w:eastAsiaTheme="minorHAnsi" w:hAnsiTheme="minorHAnsi" w:cstheme="minorBidi"/>
        </w:rPr>
      </w:pPr>
    </w:p>
    <w:p w14:paraId="1291216B" w14:textId="69A3D419" w:rsidR="00BB4C44" w:rsidRPr="00BB4C44" w:rsidRDefault="00EA08A6" w:rsidP="00484655">
      <w:pPr>
        <w:jc w:val="left"/>
        <w:rPr>
          <w:rFonts w:asciiTheme="minorHAnsi" w:eastAsiaTheme="minorHAnsi" w:hAnsiTheme="minorHAnsi" w:cstheme="minorBidi"/>
        </w:rPr>
      </w:pPr>
      <w:r>
        <w:rPr>
          <w:rFonts w:asciiTheme="minorHAnsi" w:eastAsiaTheme="minorHAnsi" w:hAnsiTheme="minorHAnsi" w:cstheme="minorBidi"/>
        </w:rPr>
        <w:t>34</w:t>
      </w:r>
      <w:r w:rsidR="00BB4C44" w:rsidRPr="00BB4C44">
        <w:rPr>
          <w:rFonts w:asciiTheme="minorHAnsi" w:eastAsiaTheme="minorHAnsi" w:hAnsiTheme="minorHAnsi" w:cstheme="minorBidi"/>
        </w:rPr>
        <w:t xml:space="preserve">. A 68 year old man underwent a bone mineral densitometry after sustaining a low trauma radial fracture. His bone mineral density and T-scores are shown below. </w:t>
      </w:r>
    </w:p>
    <w:tbl>
      <w:tblPr>
        <w:tblW w:w="0" w:type="auto"/>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5"/>
        <w:gridCol w:w="1866"/>
        <w:gridCol w:w="1383"/>
        <w:gridCol w:w="890"/>
      </w:tblGrid>
      <w:tr w:rsidR="00BB4C44" w:rsidRPr="00BB4C44" w14:paraId="77547716" w14:textId="77777777" w:rsidTr="00BB4C44">
        <w:trPr>
          <w:trHeight w:val="243"/>
        </w:trPr>
        <w:tc>
          <w:tcPr>
            <w:tcW w:w="2495" w:type="dxa"/>
          </w:tcPr>
          <w:p w14:paraId="64BBB1C7"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Site</w:t>
            </w:r>
          </w:p>
        </w:tc>
        <w:tc>
          <w:tcPr>
            <w:tcW w:w="1866" w:type="dxa"/>
          </w:tcPr>
          <w:p w14:paraId="0FA00A12"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 xml:space="preserve">BMD (g/cm2) </w:t>
            </w:r>
          </w:p>
        </w:tc>
        <w:tc>
          <w:tcPr>
            <w:tcW w:w="1383" w:type="dxa"/>
          </w:tcPr>
          <w:p w14:paraId="09AF01CD"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T-score</w:t>
            </w:r>
          </w:p>
        </w:tc>
        <w:tc>
          <w:tcPr>
            <w:tcW w:w="890" w:type="dxa"/>
            <w:shd w:val="clear" w:color="auto" w:fill="auto"/>
          </w:tcPr>
          <w:p w14:paraId="19E4BDDD"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Z-score</w:t>
            </w:r>
          </w:p>
        </w:tc>
      </w:tr>
      <w:tr w:rsidR="00BB4C44" w:rsidRPr="00BB4C44" w14:paraId="6A42BB35" w14:textId="77777777" w:rsidTr="00BB4C44">
        <w:trPr>
          <w:trHeight w:val="243"/>
        </w:trPr>
        <w:tc>
          <w:tcPr>
            <w:tcW w:w="2495" w:type="dxa"/>
          </w:tcPr>
          <w:p w14:paraId="7E6982D8"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AP spine</w:t>
            </w:r>
          </w:p>
        </w:tc>
        <w:tc>
          <w:tcPr>
            <w:tcW w:w="1866" w:type="dxa"/>
          </w:tcPr>
          <w:p w14:paraId="30CDA26A"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1.091</w:t>
            </w:r>
          </w:p>
        </w:tc>
        <w:tc>
          <w:tcPr>
            <w:tcW w:w="1383" w:type="dxa"/>
          </w:tcPr>
          <w:p w14:paraId="5BDC7F6B"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1.97</w:t>
            </w:r>
          </w:p>
        </w:tc>
        <w:tc>
          <w:tcPr>
            <w:tcW w:w="890" w:type="dxa"/>
            <w:shd w:val="clear" w:color="auto" w:fill="auto"/>
          </w:tcPr>
          <w:p w14:paraId="35110D94"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3.04</w:t>
            </w:r>
          </w:p>
        </w:tc>
      </w:tr>
      <w:tr w:rsidR="00BB4C44" w:rsidRPr="00BB4C44" w14:paraId="2A31473D" w14:textId="77777777" w:rsidTr="00BB4C44">
        <w:trPr>
          <w:trHeight w:val="213"/>
        </w:trPr>
        <w:tc>
          <w:tcPr>
            <w:tcW w:w="2495" w:type="dxa"/>
          </w:tcPr>
          <w:p w14:paraId="1D14D54B"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Left femur neck</w:t>
            </w:r>
          </w:p>
        </w:tc>
        <w:tc>
          <w:tcPr>
            <w:tcW w:w="1866" w:type="dxa"/>
          </w:tcPr>
          <w:p w14:paraId="43476D72"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1.217</w:t>
            </w:r>
          </w:p>
        </w:tc>
        <w:tc>
          <w:tcPr>
            <w:tcW w:w="1383" w:type="dxa"/>
          </w:tcPr>
          <w:p w14:paraId="263E8808"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2.20</w:t>
            </w:r>
          </w:p>
        </w:tc>
        <w:tc>
          <w:tcPr>
            <w:tcW w:w="890" w:type="dxa"/>
            <w:shd w:val="clear" w:color="auto" w:fill="auto"/>
          </w:tcPr>
          <w:p w14:paraId="47F557AC"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2.63</w:t>
            </w:r>
          </w:p>
        </w:tc>
      </w:tr>
      <w:tr w:rsidR="00BB4C44" w:rsidRPr="00BB4C44" w14:paraId="716E631E" w14:textId="77777777" w:rsidTr="00BB4C44">
        <w:trPr>
          <w:trHeight w:val="257"/>
        </w:trPr>
        <w:tc>
          <w:tcPr>
            <w:tcW w:w="2495" w:type="dxa"/>
          </w:tcPr>
          <w:p w14:paraId="3F86BC43"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Left total hip</w:t>
            </w:r>
          </w:p>
        </w:tc>
        <w:tc>
          <w:tcPr>
            <w:tcW w:w="1866" w:type="dxa"/>
          </w:tcPr>
          <w:p w14:paraId="2EF12CA9"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1.237</w:t>
            </w:r>
          </w:p>
        </w:tc>
        <w:tc>
          <w:tcPr>
            <w:tcW w:w="1383" w:type="dxa"/>
          </w:tcPr>
          <w:p w14:paraId="754B0C75"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2.21</w:t>
            </w:r>
          </w:p>
        </w:tc>
        <w:tc>
          <w:tcPr>
            <w:tcW w:w="890" w:type="dxa"/>
            <w:shd w:val="clear" w:color="auto" w:fill="auto"/>
          </w:tcPr>
          <w:p w14:paraId="5B29E621"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2.65</w:t>
            </w:r>
          </w:p>
        </w:tc>
      </w:tr>
    </w:tbl>
    <w:p w14:paraId="32DD5BA7" w14:textId="77777777" w:rsidR="00BB4C44" w:rsidRPr="00BB4C44" w:rsidRDefault="00BB4C44" w:rsidP="00484655">
      <w:pPr>
        <w:jc w:val="left"/>
        <w:rPr>
          <w:rFonts w:asciiTheme="minorHAnsi" w:eastAsiaTheme="minorHAnsi" w:hAnsiTheme="minorHAnsi" w:cstheme="minorBidi"/>
        </w:rPr>
      </w:pPr>
    </w:p>
    <w:p w14:paraId="7111E2EB"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The reporting radiologist suggest that these values may be falsely elevated.</w:t>
      </w:r>
    </w:p>
    <w:p w14:paraId="563B35A0" w14:textId="30950746"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 xml:space="preserve">Which </w:t>
      </w:r>
      <w:r w:rsidR="00C82076" w:rsidRPr="00BB4C44">
        <w:rPr>
          <w:rFonts w:asciiTheme="minorHAnsi" w:eastAsiaTheme="minorHAnsi" w:hAnsiTheme="minorHAnsi" w:cstheme="minorBidi"/>
        </w:rPr>
        <w:t>condition does</w:t>
      </w:r>
      <w:r w:rsidRPr="00BB4C44">
        <w:rPr>
          <w:rFonts w:asciiTheme="minorHAnsi" w:eastAsiaTheme="minorHAnsi" w:hAnsiTheme="minorHAnsi" w:cstheme="minorBidi"/>
        </w:rPr>
        <w:t xml:space="preserve"> NOT artefactually raise bone mass or mineral density on dual energy x-ray absorptiometry?</w:t>
      </w:r>
    </w:p>
    <w:p w14:paraId="38851677" w14:textId="77777777" w:rsidR="00BB4C44" w:rsidRPr="00BB4C44" w:rsidRDefault="00BB4C44" w:rsidP="00484655">
      <w:pPr>
        <w:jc w:val="left"/>
        <w:rPr>
          <w:rFonts w:asciiTheme="minorHAnsi" w:eastAsiaTheme="minorHAnsi" w:hAnsiTheme="minorHAnsi" w:cstheme="minorBidi"/>
        </w:rPr>
      </w:pPr>
    </w:p>
    <w:p w14:paraId="64BB96D0" w14:textId="77777777" w:rsidR="00BB4C44" w:rsidRPr="00BB4C44" w:rsidRDefault="00BB4C44" w:rsidP="009E7B39">
      <w:pPr>
        <w:numPr>
          <w:ilvl w:val="0"/>
          <w:numId w:val="30"/>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Osteoarthritis</w:t>
      </w:r>
    </w:p>
    <w:p w14:paraId="0B95A3A0" w14:textId="77777777" w:rsidR="00BB4C44" w:rsidRPr="00BB4C44" w:rsidRDefault="00BB4C44" w:rsidP="009E7B39">
      <w:pPr>
        <w:numPr>
          <w:ilvl w:val="0"/>
          <w:numId w:val="30"/>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Vertebral fracture</w:t>
      </w:r>
    </w:p>
    <w:p w14:paraId="06B2E07C" w14:textId="42D21D08" w:rsidR="00BB4C44" w:rsidRPr="00BB4C44" w:rsidRDefault="00C82076" w:rsidP="009E7B39">
      <w:pPr>
        <w:numPr>
          <w:ilvl w:val="0"/>
          <w:numId w:val="30"/>
        </w:numPr>
        <w:spacing w:after="0"/>
        <w:ind w:left="0"/>
        <w:jc w:val="left"/>
        <w:rPr>
          <w:rFonts w:asciiTheme="minorHAnsi" w:eastAsiaTheme="minorHAnsi" w:hAnsiTheme="minorHAnsi" w:cstheme="minorBidi"/>
        </w:rPr>
      </w:pPr>
      <w:r>
        <w:rPr>
          <w:rFonts w:asciiTheme="minorHAnsi" w:eastAsiaTheme="minorHAnsi" w:hAnsiTheme="minorHAnsi" w:cstheme="minorBidi"/>
        </w:rPr>
        <w:t xml:space="preserve">Vertebroplasty </w:t>
      </w:r>
    </w:p>
    <w:p w14:paraId="175AA0BC" w14:textId="77777777" w:rsidR="00BB4C44" w:rsidRPr="00BB4C44" w:rsidRDefault="00BB4C44" w:rsidP="009E7B39">
      <w:pPr>
        <w:numPr>
          <w:ilvl w:val="0"/>
          <w:numId w:val="30"/>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Myelofibrosis</w:t>
      </w:r>
    </w:p>
    <w:p w14:paraId="0AD4FBCE" w14:textId="77777777" w:rsidR="00BB4C44" w:rsidRPr="00BB4C44" w:rsidRDefault="00BB4C44" w:rsidP="009E7B39">
      <w:pPr>
        <w:numPr>
          <w:ilvl w:val="0"/>
          <w:numId w:val="30"/>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Ankylosing spondylitis</w:t>
      </w:r>
    </w:p>
    <w:p w14:paraId="27CCC775" w14:textId="77777777" w:rsidR="00BB4C44" w:rsidRPr="00BB4C44" w:rsidRDefault="00BB4C44" w:rsidP="00484655">
      <w:pPr>
        <w:jc w:val="left"/>
        <w:rPr>
          <w:rFonts w:asciiTheme="minorHAnsi" w:eastAsiaTheme="minorHAnsi" w:hAnsiTheme="minorHAnsi" w:cstheme="minorBidi"/>
        </w:rPr>
      </w:pPr>
    </w:p>
    <w:p w14:paraId="0FB268A3" w14:textId="268E390E" w:rsidR="00BB4C44" w:rsidRPr="00BB4C44" w:rsidRDefault="00EA08A6" w:rsidP="00484655">
      <w:pPr>
        <w:contextualSpacing/>
        <w:jc w:val="left"/>
        <w:rPr>
          <w:rFonts w:asciiTheme="minorHAnsi" w:eastAsiaTheme="minorHAnsi" w:hAnsiTheme="minorHAnsi" w:cstheme="minorBidi"/>
        </w:rPr>
      </w:pPr>
      <w:r>
        <w:rPr>
          <w:rFonts w:asciiTheme="minorHAnsi" w:eastAsiaTheme="minorHAnsi" w:hAnsiTheme="minorHAnsi" w:cstheme="minorBidi"/>
        </w:rPr>
        <w:t>35</w:t>
      </w:r>
      <w:r w:rsidR="00144132">
        <w:rPr>
          <w:rFonts w:asciiTheme="minorHAnsi" w:eastAsiaTheme="minorHAnsi" w:hAnsiTheme="minorHAnsi" w:cstheme="minorBidi"/>
        </w:rPr>
        <w:t>.</w:t>
      </w:r>
      <w:r w:rsidR="00C82076" w:rsidRPr="00BB4C44">
        <w:rPr>
          <w:rFonts w:asciiTheme="minorHAnsi" w:eastAsiaTheme="minorHAnsi" w:hAnsiTheme="minorHAnsi" w:cstheme="minorBidi"/>
        </w:rPr>
        <w:t xml:space="preserve"> A</w:t>
      </w:r>
      <w:r w:rsidR="00BB4C44" w:rsidRPr="00BB4C44">
        <w:rPr>
          <w:rFonts w:asciiTheme="minorHAnsi" w:eastAsiaTheme="minorHAnsi" w:hAnsiTheme="minorHAnsi" w:cstheme="minorBidi"/>
        </w:rPr>
        <w:t xml:space="preserve"> 79 year old man has had at least 3 falls in the last 6 months. He describes reduced walking speed and muscle strength. </w:t>
      </w:r>
    </w:p>
    <w:p w14:paraId="4A64EEFC" w14:textId="77777777" w:rsidR="00BB4C44" w:rsidRPr="00BB4C44" w:rsidRDefault="00BB4C44" w:rsidP="00484655">
      <w:pPr>
        <w:contextualSpacing/>
        <w:jc w:val="left"/>
        <w:rPr>
          <w:rFonts w:asciiTheme="minorHAnsi" w:eastAsiaTheme="minorHAnsi" w:hAnsiTheme="minorHAnsi" w:cstheme="minorBidi"/>
        </w:rPr>
      </w:pPr>
      <w:r w:rsidRPr="00BB4C44">
        <w:rPr>
          <w:rFonts w:asciiTheme="minorHAnsi" w:eastAsiaTheme="minorHAnsi" w:hAnsiTheme="minorHAnsi" w:cstheme="minorBidi"/>
        </w:rPr>
        <w:lastRenderedPageBreak/>
        <w:t xml:space="preserve">His 25-OHD levels were 10nmol/L indicating vitamin D deficiency. </w:t>
      </w:r>
    </w:p>
    <w:p w14:paraId="1D31151D" w14:textId="77777777" w:rsidR="00BB4C44" w:rsidRPr="00BB4C44" w:rsidRDefault="00BB4C44" w:rsidP="00484655">
      <w:pPr>
        <w:contextualSpacing/>
        <w:jc w:val="left"/>
        <w:rPr>
          <w:rFonts w:asciiTheme="minorHAnsi" w:eastAsiaTheme="minorHAnsi" w:hAnsiTheme="minorHAnsi" w:cstheme="minorBidi"/>
        </w:rPr>
      </w:pPr>
    </w:p>
    <w:p w14:paraId="7F03ABA9" w14:textId="77777777" w:rsidR="00BB4C44" w:rsidRPr="00BB4C44" w:rsidRDefault="00BB4C44" w:rsidP="00484655">
      <w:pPr>
        <w:contextualSpacing/>
        <w:jc w:val="left"/>
        <w:rPr>
          <w:rFonts w:asciiTheme="minorHAnsi" w:eastAsiaTheme="minorHAnsi" w:hAnsiTheme="minorHAnsi" w:cstheme="minorBidi"/>
        </w:rPr>
      </w:pPr>
      <w:r w:rsidRPr="00BB4C44">
        <w:rPr>
          <w:rFonts w:asciiTheme="minorHAnsi" w:eastAsiaTheme="minorHAnsi" w:hAnsiTheme="minorHAnsi" w:cstheme="minorBidi"/>
        </w:rPr>
        <w:t>This deficiency affects skeletal muscle by</w:t>
      </w:r>
    </w:p>
    <w:p w14:paraId="4ADD6017" w14:textId="77777777" w:rsidR="00BB4C44" w:rsidRPr="00BB4C44" w:rsidRDefault="00BB4C44" w:rsidP="00484655">
      <w:pPr>
        <w:jc w:val="left"/>
        <w:rPr>
          <w:rFonts w:asciiTheme="minorHAnsi" w:eastAsiaTheme="minorHAnsi" w:hAnsiTheme="minorHAnsi" w:cstheme="minorBidi"/>
        </w:rPr>
      </w:pPr>
    </w:p>
    <w:p w14:paraId="29BC2933" w14:textId="491FF6FC" w:rsidR="00BB4C44" w:rsidRPr="00BB4C44" w:rsidRDefault="009E7B39" w:rsidP="009E7B39">
      <w:pPr>
        <w:numPr>
          <w:ilvl w:val="0"/>
          <w:numId w:val="31"/>
        </w:numPr>
        <w:spacing w:after="0"/>
        <w:ind w:left="0"/>
        <w:jc w:val="left"/>
        <w:rPr>
          <w:rFonts w:asciiTheme="minorHAnsi" w:eastAsiaTheme="minorHAnsi" w:hAnsiTheme="minorHAnsi" w:cstheme="minorBidi"/>
        </w:rPr>
      </w:pPr>
      <w:r>
        <w:rPr>
          <w:rFonts w:asciiTheme="minorHAnsi" w:eastAsiaTheme="minorHAnsi" w:hAnsiTheme="minorHAnsi" w:cstheme="minorBidi"/>
        </w:rPr>
        <w:t>R</w:t>
      </w:r>
      <w:r w:rsidR="00BB4C44" w:rsidRPr="00BB4C44">
        <w:rPr>
          <w:rFonts w:asciiTheme="minorHAnsi" w:eastAsiaTheme="minorHAnsi" w:hAnsiTheme="minorHAnsi" w:cstheme="minorBidi"/>
        </w:rPr>
        <w:t>educing phosphate uptake into skeletal muscle</w:t>
      </w:r>
    </w:p>
    <w:p w14:paraId="32855103" w14:textId="0EBBFD09" w:rsidR="00BB4C44" w:rsidRPr="00BB4C44" w:rsidRDefault="009E7B39" w:rsidP="009E7B39">
      <w:pPr>
        <w:numPr>
          <w:ilvl w:val="0"/>
          <w:numId w:val="31"/>
        </w:numPr>
        <w:spacing w:after="0"/>
        <w:ind w:left="0"/>
        <w:jc w:val="left"/>
        <w:rPr>
          <w:rFonts w:asciiTheme="minorHAnsi" w:eastAsiaTheme="minorHAnsi" w:hAnsiTheme="minorHAnsi" w:cstheme="minorBidi"/>
        </w:rPr>
      </w:pPr>
      <w:r>
        <w:rPr>
          <w:rFonts w:asciiTheme="minorHAnsi" w:eastAsiaTheme="minorHAnsi" w:hAnsiTheme="minorHAnsi" w:cstheme="minorBidi"/>
        </w:rPr>
        <w:t>U</w:t>
      </w:r>
      <w:r w:rsidR="00BB4C44" w:rsidRPr="00BB4C44">
        <w:rPr>
          <w:rFonts w:asciiTheme="minorHAnsi" w:eastAsiaTheme="minorHAnsi" w:hAnsiTheme="minorHAnsi" w:cstheme="minorBidi"/>
        </w:rPr>
        <w:t>p regulating vitamin D receptor in skeletal muscle</w:t>
      </w:r>
    </w:p>
    <w:p w14:paraId="3F819E81" w14:textId="21D084AF" w:rsidR="00BB4C44" w:rsidRPr="00BB4C44" w:rsidRDefault="009E7B39" w:rsidP="009E7B39">
      <w:pPr>
        <w:numPr>
          <w:ilvl w:val="0"/>
          <w:numId w:val="31"/>
        </w:numPr>
        <w:spacing w:after="0"/>
        <w:ind w:left="0"/>
        <w:jc w:val="left"/>
        <w:rPr>
          <w:rFonts w:asciiTheme="minorHAnsi" w:eastAsiaTheme="minorHAnsi" w:hAnsiTheme="minorHAnsi" w:cstheme="minorBidi"/>
        </w:rPr>
      </w:pPr>
      <w:r>
        <w:rPr>
          <w:rFonts w:asciiTheme="minorHAnsi" w:eastAsiaTheme="minorHAnsi" w:hAnsiTheme="minorHAnsi" w:cstheme="minorBidi"/>
        </w:rPr>
        <w:t>A</w:t>
      </w:r>
      <w:r w:rsidR="00BB4C44" w:rsidRPr="00BB4C44">
        <w:rPr>
          <w:rFonts w:asciiTheme="minorHAnsi" w:eastAsiaTheme="minorHAnsi" w:hAnsiTheme="minorHAnsi" w:cstheme="minorBidi"/>
        </w:rPr>
        <w:t>trophy of Type 1 slow acting muscle fibres</w:t>
      </w:r>
    </w:p>
    <w:p w14:paraId="6AAAA077" w14:textId="3C2D2322" w:rsidR="00BB4C44" w:rsidRPr="00BB4C44" w:rsidRDefault="009E7B39" w:rsidP="009E7B39">
      <w:pPr>
        <w:numPr>
          <w:ilvl w:val="0"/>
          <w:numId w:val="31"/>
        </w:numPr>
        <w:spacing w:after="0"/>
        <w:ind w:left="0"/>
        <w:jc w:val="left"/>
        <w:rPr>
          <w:rFonts w:asciiTheme="minorHAnsi" w:eastAsiaTheme="minorHAnsi" w:hAnsiTheme="minorHAnsi" w:cstheme="minorBidi"/>
        </w:rPr>
      </w:pPr>
      <w:r>
        <w:rPr>
          <w:rFonts w:asciiTheme="minorHAnsi" w:eastAsiaTheme="minorHAnsi" w:hAnsiTheme="minorHAnsi" w:cstheme="minorBidi"/>
        </w:rPr>
        <w:t>A</w:t>
      </w:r>
      <w:r w:rsidR="00BB4C44" w:rsidRPr="00BB4C44">
        <w:rPr>
          <w:rFonts w:asciiTheme="minorHAnsi" w:eastAsiaTheme="minorHAnsi" w:hAnsiTheme="minorHAnsi" w:cstheme="minorBidi"/>
        </w:rPr>
        <w:t>trophy of Type 2 fast acting muscle fibres</w:t>
      </w:r>
    </w:p>
    <w:p w14:paraId="2EDADAC2" w14:textId="48F2184D" w:rsidR="00BB4C44" w:rsidRPr="00BB4C44" w:rsidRDefault="009E7B39" w:rsidP="009E7B39">
      <w:pPr>
        <w:numPr>
          <w:ilvl w:val="0"/>
          <w:numId w:val="31"/>
        </w:numPr>
        <w:spacing w:after="0"/>
        <w:ind w:left="0"/>
        <w:jc w:val="left"/>
        <w:rPr>
          <w:rFonts w:asciiTheme="minorHAnsi" w:eastAsiaTheme="minorHAnsi" w:hAnsiTheme="minorHAnsi" w:cstheme="minorBidi"/>
        </w:rPr>
      </w:pPr>
      <w:r>
        <w:rPr>
          <w:rFonts w:asciiTheme="minorHAnsi" w:eastAsiaTheme="minorHAnsi" w:hAnsiTheme="minorHAnsi" w:cstheme="minorBidi"/>
        </w:rPr>
        <w:t>I</w:t>
      </w:r>
      <w:r w:rsidR="00BB4C44" w:rsidRPr="00BB4C44">
        <w:rPr>
          <w:rFonts w:asciiTheme="minorHAnsi" w:eastAsiaTheme="minorHAnsi" w:hAnsiTheme="minorHAnsi" w:cstheme="minorBidi"/>
        </w:rPr>
        <w:t>ncreasing glucose uptake to compensate for slower muscle contraction</w:t>
      </w:r>
    </w:p>
    <w:p w14:paraId="1D07230A" w14:textId="77777777" w:rsidR="00BB4C44" w:rsidRPr="00BB4C44" w:rsidRDefault="00BB4C44" w:rsidP="00484655">
      <w:pPr>
        <w:jc w:val="left"/>
        <w:rPr>
          <w:rFonts w:asciiTheme="minorHAnsi" w:eastAsiaTheme="minorHAnsi" w:hAnsiTheme="minorHAnsi" w:cstheme="minorBidi"/>
        </w:rPr>
      </w:pPr>
    </w:p>
    <w:p w14:paraId="38903696" w14:textId="46D53E72" w:rsidR="00BB4C44" w:rsidRPr="00BB4C44" w:rsidRDefault="00EA08A6" w:rsidP="00484655">
      <w:pPr>
        <w:contextualSpacing/>
        <w:jc w:val="left"/>
        <w:rPr>
          <w:rFonts w:asciiTheme="minorHAnsi" w:eastAsiaTheme="minorHAnsi" w:hAnsiTheme="minorHAnsi" w:cstheme="minorBidi"/>
        </w:rPr>
      </w:pPr>
      <w:r>
        <w:rPr>
          <w:rFonts w:asciiTheme="minorHAnsi" w:eastAsiaTheme="minorHAnsi" w:hAnsiTheme="minorHAnsi" w:cstheme="minorBidi"/>
        </w:rPr>
        <w:t>36</w:t>
      </w:r>
      <w:r w:rsidR="00C82076">
        <w:rPr>
          <w:rFonts w:asciiTheme="minorHAnsi" w:eastAsiaTheme="minorHAnsi" w:hAnsiTheme="minorHAnsi" w:cstheme="minorBidi"/>
        </w:rPr>
        <w:t>.</w:t>
      </w:r>
      <w:r w:rsidR="00C82076" w:rsidRPr="00BB4C44">
        <w:rPr>
          <w:rFonts w:asciiTheme="minorHAnsi" w:eastAsiaTheme="minorHAnsi" w:hAnsiTheme="minorHAnsi" w:cstheme="minorBidi"/>
        </w:rPr>
        <w:t xml:space="preserve"> A</w:t>
      </w:r>
      <w:r w:rsidR="00BB4C44" w:rsidRPr="00BB4C44">
        <w:rPr>
          <w:rFonts w:asciiTheme="minorHAnsi" w:eastAsiaTheme="minorHAnsi" w:hAnsiTheme="minorHAnsi" w:cstheme="minorBidi"/>
        </w:rPr>
        <w:t xml:space="preserve"> 65 year old woman was admitted to the acute medical services with a fall. Her mobility has deteriorated and she has had 4 falls in the last 2 weeks. Besides that, she also describes fever, difficulty swallowing, arthralgia and myalgia especially of her proximal lower limb muscles. </w:t>
      </w:r>
    </w:p>
    <w:p w14:paraId="0F8AD7F6" w14:textId="77777777" w:rsidR="00BB4C44" w:rsidRPr="00BB4C44" w:rsidRDefault="00BB4C44" w:rsidP="00484655">
      <w:pPr>
        <w:contextualSpacing/>
        <w:jc w:val="left"/>
        <w:rPr>
          <w:rFonts w:asciiTheme="minorHAnsi" w:eastAsiaTheme="minorHAnsi" w:hAnsiTheme="minorHAnsi" w:cstheme="minorBidi"/>
        </w:rPr>
      </w:pPr>
      <w:r w:rsidRPr="00BB4C44">
        <w:rPr>
          <w:rFonts w:asciiTheme="minorHAnsi" w:eastAsiaTheme="minorHAnsi" w:hAnsiTheme="minorHAnsi" w:cstheme="minorBidi"/>
        </w:rPr>
        <w:t xml:space="preserve">Examination revealed an erythematous and scaly rash symmetrically over her metacarpophalangeal and interphalangeal joints. There was also a symmetrical pink-purple rash over her eyelids. Muscle strength in her limbs was weaker in the proximal region. </w:t>
      </w:r>
    </w:p>
    <w:p w14:paraId="5C8BA612" w14:textId="77777777" w:rsidR="00BB4C44" w:rsidRPr="00BB4C44" w:rsidRDefault="00BB4C44" w:rsidP="00484655">
      <w:pPr>
        <w:contextualSpacing/>
        <w:jc w:val="left"/>
        <w:rPr>
          <w:rFonts w:asciiTheme="minorHAnsi" w:eastAsiaTheme="minorHAnsi" w:hAnsiTheme="minorHAnsi" w:cstheme="minorBidi"/>
        </w:rPr>
      </w:pPr>
    </w:p>
    <w:p w14:paraId="746EF919" w14:textId="77777777" w:rsidR="00BB4C44" w:rsidRDefault="00BB4C44" w:rsidP="00484655">
      <w:pPr>
        <w:contextualSpacing/>
        <w:jc w:val="left"/>
        <w:rPr>
          <w:rFonts w:asciiTheme="minorHAnsi" w:eastAsiaTheme="minorHAnsi" w:hAnsiTheme="minorHAnsi" w:cstheme="minorBidi"/>
        </w:rPr>
      </w:pPr>
      <w:r w:rsidRPr="00BB4C44">
        <w:rPr>
          <w:rFonts w:asciiTheme="minorHAnsi" w:eastAsiaTheme="minorHAnsi" w:hAnsiTheme="minorHAnsi" w:cstheme="minorBidi"/>
        </w:rPr>
        <w:t>What is the most likely diagnosis?</w:t>
      </w:r>
    </w:p>
    <w:p w14:paraId="0A9B21A9" w14:textId="77777777" w:rsidR="009E7B39" w:rsidRPr="00BB4C44" w:rsidRDefault="009E7B39" w:rsidP="00484655">
      <w:pPr>
        <w:contextualSpacing/>
        <w:jc w:val="left"/>
        <w:rPr>
          <w:rFonts w:asciiTheme="minorHAnsi" w:eastAsiaTheme="minorHAnsi" w:hAnsiTheme="minorHAnsi" w:cstheme="minorBidi"/>
        </w:rPr>
      </w:pPr>
    </w:p>
    <w:p w14:paraId="605717E3" w14:textId="77777777" w:rsidR="00BB4C44" w:rsidRPr="00BB4C44" w:rsidRDefault="00BB4C44" w:rsidP="003A3F98">
      <w:pPr>
        <w:numPr>
          <w:ilvl w:val="0"/>
          <w:numId w:val="32"/>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Dermatomyositis</w:t>
      </w:r>
    </w:p>
    <w:p w14:paraId="083C3736" w14:textId="77777777" w:rsidR="00BB4C44" w:rsidRPr="00BB4C44" w:rsidRDefault="00BB4C44" w:rsidP="003A3F98">
      <w:pPr>
        <w:numPr>
          <w:ilvl w:val="0"/>
          <w:numId w:val="32"/>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Psoriasis</w:t>
      </w:r>
    </w:p>
    <w:p w14:paraId="091EBAA2" w14:textId="77777777" w:rsidR="00BB4C44" w:rsidRPr="00BB4C44" w:rsidRDefault="00BB4C44" w:rsidP="003A3F98">
      <w:pPr>
        <w:numPr>
          <w:ilvl w:val="0"/>
          <w:numId w:val="32"/>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Polymyalgia rheumatic</w:t>
      </w:r>
    </w:p>
    <w:p w14:paraId="7AEA8C2D" w14:textId="77777777" w:rsidR="00BB4C44" w:rsidRPr="00BB4C44" w:rsidRDefault="00BB4C44" w:rsidP="003A3F98">
      <w:pPr>
        <w:numPr>
          <w:ilvl w:val="0"/>
          <w:numId w:val="32"/>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Limited scleroderma</w:t>
      </w:r>
    </w:p>
    <w:p w14:paraId="13108473" w14:textId="77777777" w:rsidR="00BB4C44" w:rsidRPr="00BB4C44" w:rsidRDefault="00BB4C44" w:rsidP="003A3F98">
      <w:pPr>
        <w:numPr>
          <w:ilvl w:val="0"/>
          <w:numId w:val="32"/>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Systemic sclerosis</w:t>
      </w:r>
    </w:p>
    <w:p w14:paraId="635A1327" w14:textId="5300B3F4" w:rsidR="00144132" w:rsidRDefault="00144132" w:rsidP="00484655">
      <w:pPr>
        <w:jc w:val="left"/>
        <w:rPr>
          <w:rFonts w:asciiTheme="minorHAnsi" w:eastAsiaTheme="minorHAnsi" w:hAnsiTheme="minorHAnsi" w:cstheme="minorBidi"/>
        </w:rPr>
      </w:pPr>
    </w:p>
    <w:p w14:paraId="0D06F8D7" w14:textId="191D9C41" w:rsidR="00BB4C44" w:rsidRPr="00BB4C44" w:rsidRDefault="00EA08A6" w:rsidP="00484655">
      <w:pPr>
        <w:jc w:val="left"/>
        <w:rPr>
          <w:rFonts w:asciiTheme="minorHAnsi" w:eastAsiaTheme="minorHAnsi" w:hAnsiTheme="minorHAnsi" w:cstheme="minorBidi"/>
        </w:rPr>
      </w:pPr>
      <w:r>
        <w:rPr>
          <w:rFonts w:asciiTheme="minorHAnsi" w:eastAsiaTheme="minorHAnsi" w:hAnsiTheme="minorHAnsi" w:cstheme="minorBidi"/>
        </w:rPr>
        <w:t>37</w:t>
      </w:r>
      <w:r w:rsidR="00843687">
        <w:rPr>
          <w:rFonts w:asciiTheme="minorHAnsi" w:eastAsiaTheme="minorHAnsi" w:hAnsiTheme="minorHAnsi" w:cstheme="minorBidi"/>
        </w:rPr>
        <w:t>.</w:t>
      </w:r>
      <w:r w:rsidR="00C82076" w:rsidRPr="00BB4C44">
        <w:rPr>
          <w:rFonts w:asciiTheme="minorHAnsi" w:eastAsiaTheme="minorHAnsi" w:hAnsiTheme="minorHAnsi" w:cstheme="minorBidi"/>
        </w:rPr>
        <w:t xml:space="preserve"> An</w:t>
      </w:r>
      <w:r w:rsidR="00BB4C44" w:rsidRPr="00BB4C44">
        <w:rPr>
          <w:rFonts w:asciiTheme="minorHAnsi" w:eastAsiaTheme="minorHAnsi" w:hAnsiTheme="minorHAnsi" w:cstheme="minorBidi"/>
        </w:rPr>
        <w:t xml:space="preserve"> 83 year old woman presented to the falls clinic after suffering 4 falls in the last 3 months. Each time, it appears she trips over either a step or pavement. She also finds that her right foot drags when she walks. Her past medical history includes ischaemic heart disease, peripheral vascular disease, diabetes mellitus and chronic obstructive airway disease.</w:t>
      </w:r>
    </w:p>
    <w:p w14:paraId="5F84FCB0" w14:textId="77777777" w:rsidR="00BB4C44" w:rsidRPr="00BB4C44" w:rsidRDefault="00BB4C44" w:rsidP="00484655">
      <w:pPr>
        <w:contextualSpacing/>
        <w:jc w:val="left"/>
        <w:rPr>
          <w:rFonts w:asciiTheme="minorHAnsi" w:eastAsiaTheme="minorHAnsi" w:hAnsiTheme="minorHAnsi" w:cstheme="minorBidi"/>
        </w:rPr>
      </w:pPr>
    </w:p>
    <w:p w14:paraId="0BDEC8B4" w14:textId="7C670225" w:rsidR="00BB4C44" w:rsidRPr="00BB4C44" w:rsidRDefault="00BB4C44" w:rsidP="00484655">
      <w:pPr>
        <w:contextualSpacing/>
        <w:jc w:val="left"/>
        <w:rPr>
          <w:rFonts w:asciiTheme="minorHAnsi" w:eastAsiaTheme="minorHAnsi" w:hAnsiTheme="minorHAnsi" w:cstheme="minorBidi"/>
        </w:rPr>
      </w:pPr>
      <w:r w:rsidRPr="00BB4C44">
        <w:rPr>
          <w:rFonts w:asciiTheme="minorHAnsi" w:eastAsiaTheme="minorHAnsi" w:hAnsiTheme="minorHAnsi" w:cstheme="minorBidi"/>
        </w:rPr>
        <w:t xml:space="preserve">On examination, there were no abnormalities of her cranial nerves. Neurological examination of her upper limbs was normal. The power in her left leg, tone and reflexes were normal. Power in her right leg was normal aside from a weakness in dorsiflexion of her foot. Sensation to light touch was reduced in both feet to her ankles. </w:t>
      </w:r>
    </w:p>
    <w:p w14:paraId="7CC64FEB" w14:textId="77777777" w:rsidR="00BB4C44" w:rsidRPr="00BB4C44" w:rsidRDefault="00BB4C44" w:rsidP="00484655">
      <w:pPr>
        <w:jc w:val="left"/>
        <w:rPr>
          <w:rFonts w:asciiTheme="minorHAnsi" w:eastAsiaTheme="minorHAnsi" w:hAnsiTheme="minorHAnsi" w:cstheme="minorBidi"/>
        </w:rPr>
      </w:pPr>
    </w:p>
    <w:p w14:paraId="5EF4E2DB" w14:textId="77777777" w:rsidR="00BB4C44" w:rsidRPr="00BB4C44" w:rsidRDefault="00BB4C44" w:rsidP="00484655">
      <w:pPr>
        <w:jc w:val="left"/>
        <w:rPr>
          <w:rFonts w:asciiTheme="minorHAnsi" w:eastAsiaTheme="minorHAnsi" w:hAnsiTheme="minorHAnsi" w:cstheme="minorBidi"/>
        </w:rPr>
      </w:pPr>
      <w:r w:rsidRPr="00BB4C44">
        <w:rPr>
          <w:rFonts w:asciiTheme="minorHAnsi" w:eastAsiaTheme="minorHAnsi" w:hAnsiTheme="minorHAnsi" w:cstheme="minorBidi"/>
        </w:rPr>
        <w:t>What is the next most appropriate investigation?</w:t>
      </w:r>
    </w:p>
    <w:p w14:paraId="39A7A68E" w14:textId="77777777" w:rsidR="00BB4C44" w:rsidRPr="00BB4C44" w:rsidRDefault="00BB4C44" w:rsidP="009E7B39">
      <w:pPr>
        <w:numPr>
          <w:ilvl w:val="0"/>
          <w:numId w:val="33"/>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Nerve conduction study</w:t>
      </w:r>
    </w:p>
    <w:p w14:paraId="6FAD63BC" w14:textId="77777777" w:rsidR="00BB4C44" w:rsidRPr="00BB4C44" w:rsidRDefault="00BB4C44" w:rsidP="009E7B39">
      <w:pPr>
        <w:numPr>
          <w:ilvl w:val="0"/>
          <w:numId w:val="33"/>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CT brain</w:t>
      </w:r>
    </w:p>
    <w:p w14:paraId="69D80E71" w14:textId="77777777" w:rsidR="00BB4C44" w:rsidRPr="00BB4C44" w:rsidRDefault="00BB4C44" w:rsidP="009E7B39">
      <w:pPr>
        <w:numPr>
          <w:ilvl w:val="0"/>
          <w:numId w:val="33"/>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MR brain</w:t>
      </w:r>
    </w:p>
    <w:p w14:paraId="20AEFBAA" w14:textId="77777777" w:rsidR="00BB4C44" w:rsidRPr="00BB4C44" w:rsidRDefault="00BB4C44" w:rsidP="009E7B39">
      <w:pPr>
        <w:numPr>
          <w:ilvl w:val="0"/>
          <w:numId w:val="33"/>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Right ankle x-ray</w:t>
      </w:r>
    </w:p>
    <w:p w14:paraId="73F970D6" w14:textId="77777777" w:rsidR="00BB4C44" w:rsidRPr="00BB4C44" w:rsidRDefault="00BB4C44" w:rsidP="009E7B39">
      <w:pPr>
        <w:numPr>
          <w:ilvl w:val="0"/>
          <w:numId w:val="33"/>
        </w:numPr>
        <w:spacing w:after="0"/>
        <w:ind w:left="0"/>
        <w:jc w:val="left"/>
        <w:rPr>
          <w:rFonts w:asciiTheme="minorHAnsi" w:eastAsiaTheme="minorHAnsi" w:hAnsiTheme="minorHAnsi" w:cstheme="minorBidi"/>
        </w:rPr>
      </w:pPr>
      <w:r w:rsidRPr="00BB4C44">
        <w:rPr>
          <w:rFonts w:asciiTheme="minorHAnsi" w:eastAsiaTheme="minorHAnsi" w:hAnsiTheme="minorHAnsi" w:cstheme="minorBidi"/>
        </w:rPr>
        <w:t>MR spine</w:t>
      </w:r>
    </w:p>
    <w:p w14:paraId="274B5848" w14:textId="77777777" w:rsidR="00843687" w:rsidRDefault="00843687" w:rsidP="00484655">
      <w:pPr>
        <w:jc w:val="left"/>
        <w:rPr>
          <w:rFonts w:asciiTheme="minorHAnsi" w:eastAsiaTheme="minorHAnsi" w:hAnsiTheme="minorHAnsi" w:cstheme="minorBidi"/>
        </w:rPr>
      </w:pPr>
    </w:p>
    <w:p w14:paraId="701E03FD" w14:textId="0EFC159C" w:rsidR="00BB4C44" w:rsidRPr="00BB4C44" w:rsidRDefault="00EA08A6" w:rsidP="00484655">
      <w:pPr>
        <w:jc w:val="left"/>
        <w:rPr>
          <w:rFonts w:asciiTheme="minorHAnsi" w:eastAsiaTheme="minorHAnsi" w:hAnsiTheme="minorHAnsi" w:cstheme="minorBidi"/>
        </w:rPr>
      </w:pPr>
      <w:r>
        <w:rPr>
          <w:rFonts w:asciiTheme="minorHAnsi" w:eastAsiaTheme="minorHAnsi" w:hAnsiTheme="minorHAnsi" w:cstheme="minorBidi"/>
        </w:rPr>
        <w:lastRenderedPageBreak/>
        <w:t>38</w:t>
      </w:r>
      <w:r w:rsidR="00843687">
        <w:rPr>
          <w:rFonts w:asciiTheme="minorHAnsi" w:eastAsiaTheme="minorHAnsi" w:hAnsiTheme="minorHAnsi" w:cstheme="minorBidi"/>
        </w:rPr>
        <w:t>.</w:t>
      </w:r>
      <w:r w:rsidR="00C82076" w:rsidRPr="00BB4C44">
        <w:rPr>
          <w:rFonts w:asciiTheme="minorHAnsi" w:eastAsiaTheme="minorHAnsi" w:hAnsiTheme="minorHAnsi" w:cstheme="minorBidi"/>
        </w:rPr>
        <w:t xml:space="preserve"> A</w:t>
      </w:r>
      <w:r w:rsidR="00BB4C44" w:rsidRPr="00BB4C44">
        <w:rPr>
          <w:rFonts w:asciiTheme="minorHAnsi" w:eastAsiaTheme="minorHAnsi" w:hAnsiTheme="minorHAnsi" w:cstheme="minorBidi"/>
        </w:rPr>
        <w:t xml:space="preserve"> 76 year old woman was referred to the community falls team as part of her ongoing management. At her initial assessment, a Berg Balance Scale was done. </w:t>
      </w:r>
    </w:p>
    <w:p w14:paraId="4A8BF067" w14:textId="77777777" w:rsidR="00BB4C44" w:rsidRPr="00BB4C44" w:rsidRDefault="00BB4C44" w:rsidP="00484655">
      <w:pPr>
        <w:contextualSpacing/>
        <w:jc w:val="left"/>
        <w:rPr>
          <w:rFonts w:asciiTheme="minorHAnsi" w:eastAsiaTheme="minorHAnsi" w:hAnsiTheme="minorHAnsi" w:cstheme="minorBidi"/>
        </w:rPr>
      </w:pPr>
    </w:p>
    <w:p w14:paraId="7592840B" w14:textId="77777777" w:rsidR="00BB4C44" w:rsidRDefault="00BB4C44" w:rsidP="00484655">
      <w:pPr>
        <w:contextualSpacing/>
        <w:jc w:val="left"/>
        <w:rPr>
          <w:rFonts w:asciiTheme="minorHAnsi" w:eastAsiaTheme="minorHAnsi" w:hAnsiTheme="minorHAnsi" w:cstheme="minorBidi"/>
        </w:rPr>
      </w:pPr>
      <w:r w:rsidRPr="00BB4C44">
        <w:rPr>
          <w:rFonts w:asciiTheme="minorHAnsi" w:eastAsiaTheme="minorHAnsi" w:hAnsiTheme="minorHAnsi" w:cstheme="minorBidi"/>
        </w:rPr>
        <w:t>Which if the item description below is NOT part of the scale?</w:t>
      </w:r>
    </w:p>
    <w:p w14:paraId="16CA36A9" w14:textId="77777777" w:rsidR="009E7B39" w:rsidRPr="00BB4C44" w:rsidRDefault="009E7B39" w:rsidP="00484655">
      <w:pPr>
        <w:contextualSpacing/>
        <w:jc w:val="left"/>
        <w:rPr>
          <w:rFonts w:asciiTheme="minorHAnsi" w:eastAsiaTheme="minorHAnsi" w:hAnsiTheme="minorHAnsi" w:cstheme="minorBidi"/>
        </w:rPr>
      </w:pPr>
    </w:p>
    <w:p w14:paraId="10E09807" w14:textId="77777777" w:rsidR="00BB4C44" w:rsidRPr="00BB4C44" w:rsidRDefault="00BB4C44" w:rsidP="003A3F98">
      <w:pPr>
        <w:numPr>
          <w:ilvl w:val="0"/>
          <w:numId w:val="34"/>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Sitting to standing</w:t>
      </w:r>
    </w:p>
    <w:p w14:paraId="13350C1A" w14:textId="77777777" w:rsidR="00BB4C44" w:rsidRPr="00BB4C44" w:rsidRDefault="00BB4C44" w:rsidP="003A3F98">
      <w:pPr>
        <w:numPr>
          <w:ilvl w:val="0"/>
          <w:numId w:val="34"/>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Standing with eyes closed</w:t>
      </w:r>
    </w:p>
    <w:p w14:paraId="751E06D3" w14:textId="77777777" w:rsidR="00BB4C44" w:rsidRPr="00BB4C44" w:rsidRDefault="00BB4C44" w:rsidP="003A3F98">
      <w:pPr>
        <w:numPr>
          <w:ilvl w:val="0"/>
          <w:numId w:val="34"/>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Standing on toes</w:t>
      </w:r>
    </w:p>
    <w:p w14:paraId="1BF8D480" w14:textId="77777777" w:rsidR="00BB4C44" w:rsidRPr="00BB4C44" w:rsidRDefault="00BB4C44" w:rsidP="003A3F98">
      <w:pPr>
        <w:numPr>
          <w:ilvl w:val="0"/>
          <w:numId w:val="34"/>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Reaching forward with outstretched arm</w:t>
      </w:r>
    </w:p>
    <w:p w14:paraId="33FCF21D" w14:textId="77777777" w:rsidR="00BB4C44" w:rsidRPr="00BB4C44" w:rsidRDefault="00BB4C44" w:rsidP="003A3F98">
      <w:pPr>
        <w:numPr>
          <w:ilvl w:val="0"/>
          <w:numId w:val="34"/>
        </w:numPr>
        <w:ind w:left="0"/>
        <w:contextualSpacing/>
        <w:jc w:val="left"/>
        <w:rPr>
          <w:rFonts w:asciiTheme="minorHAnsi" w:eastAsiaTheme="minorHAnsi" w:hAnsiTheme="minorHAnsi" w:cstheme="minorBidi"/>
        </w:rPr>
      </w:pPr>
      <w:r w:rsidRPr="00BB4C44">
        <w:rPr>
          <w:rFonts w:asciiTheme="minorHAnsi" w:eastAsiaTheme="minorHAnsi" w:hAnsiTheme="minorHAnsi" w:cstheme="minorBidi"/>
        </w:rPr>
        <w:t>Turning 360 degrees</w:t>
      </w:r>
    </w:p>
    <w:p w14:paraId="09E1248C" w14:textId="3C088AE2" w:rsidR="00BB4C44" w:rsidRPr="00BB4C44" w:rsidRDefault="00BB4C44" w:rsidP="00484655">
      <w:pPr>
        <w:jc w:val="left"/>
        <w:rPr>
          <w:rFonts w:asciiTheme="minorHAnsi" w:eastAsiaTheme="minorHAnsi" w:hAnsiTheme="minorHAnsi" w:cstheme="minorBidi"/>
        </w:rPr>
      </w:pPr>
    </w:p>
    <w:p w14:paraId="115B2A78" w14:textId="7ED70369" w:rsidR="00843687" w:rsidRPr="00843687" w:rsidRDefault="00A75B55" w:rsidP="00843687">
      <w:pPr>
        <w:jc w:val="left"/>
        <w:rPr>
          <w:rFonts w:asciiTheme="minorHAnsi" w:eastAsiaTheme="minorHAnsi" w:hAnsiTheme="minorHAnsi" w:cstheme="minorBidi"/>
        </w:rPr>
      </w:pPr>
      <w:r>
        <w:rPr>
          <w:rFonts w:asciiTheme="minorHAnsi" w:eastAsiaTheme="minorHAnsi" w:hAnsiTheme="minorHAnsi" w:cstheme="minorBidi"/>
        </w:rPr>
        <w:t>39</w:t>
      </w:r>
      <w:r w:rsidR="00843687">
        <w:rPr>
          <w:rFonts w:asciiTheme="minorHAnsi" w:eastAsiaTheme="minorHAnsi" w:hAnsiTheme="minorHAnsi" w:cstheme="minorBidi"/>
        </w:rPr>
        <w:t>.</w:t>
      </w:r>
      <w:r w:rsidR="00843687" w:rsidRPr="00843687">
        <w:rPr>
          <w:rFonts w:asciiTheme="minorHAnsi" w:eastAsiaTheme="minorHAnsi" w:hAnsiTheme="minorHAnsi" w:cstheme="minorBidi"/>
        </w:rPr>
        <w:t xml:space="preserve"> A</w:t>
      </w:r>
      <w:r w:rsidR="00BB4C44" w:rsidRPr="00843687">
        <w:rPr>
          <w:rFonts w:asciiTheme="minorHAnsi" w:eastAsiaTheme="minorHAnsi" w:hAnsiTheme="minorHAnsi" w:cstheme="minorBidi"/>
        </w:rPr>
        <w:t xml:space="preserve"> 75-year-old man with end stage heart failure has been admitted to MAU. He has been vomiting over the last few days. </w:t>
      </w:r>
    </w:p>
    <w:p w14:paraId="1D43B274" w14:textId="7178F064" w:rsidR="00BB4C44" w:rsidRPr="00843687" w:rsidRDefault="00BB4C44" w:rsidP="00843687">
      <w:pPr>
        <w:jc w:val="left"/>
        <w:rPr>
          <w:rFonts w:asciiTheme="minorHAnsi" w:eastAsiaTheme="minorHAnsi" w:hAnsiTheme="minorHAnsi" w:cstheme="minorBidi"/>
        </w:rPr>
      </w:pPr>
      <w:r w:rsidRPr="00843687">
        <w:rPr>
          <w:rFonts w:asciiTheme="minorHAnsi" w:eastAsiaTheme="minorHAnsi" w:hAnsiTheme="minorHAnsi" w:cstheme="minorBidi"/>
        </w:rPr>
        <w:t>Which anti emetic would you avoid?</w:t>
      </w:r>
    </w:p>
    <w:p w14:paraId="4921CA55" w14:textId="182B322A"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A</w:t>
      </w:r>
      <w:r w:rsidR="009E7B39">
        <w:rPr>
          <w:rFonts w:asciiTheme="minorHAnsi" w:eastAsiaTheme="minorHAnsi" w:hAnsiTheme="minorHAnsi" w:cstheme="minorBidi"/>
        </w:rPr>
        <w:t>.</w:t>
      </w:r>
      <w:r w:rsidRPr="00BB4C44">
        <w:rPr>
          <w:rFonts w:asciiTheme="minorHAnsi" w:eastAsiaTheme="minorHAnsi" w:hAnsiTheme="minorHAnsi" w:cstheme="minorBidi"/>
        </w:rPr>
        <w:t xml:space="preserve"> </w:t>
      </w:r>
      <w:r w:rsidR="009E7B39">
        <w:rPr>
          <w:rFonts w:asciiTheme="minorHAnsi" w:eastAsiaTheme="minorHAnsi" w:hAnsiTheme="minorHAnsi" w:cstheme="minorBidi"/>
        </w:rPr>
        <w:tab/>
      </w:r>
      <w:proofErr w:type="spellStart"/>
      <w:r w:rsidRPr="00BB4C44">
        <w:rPr>
          <w:rFonts w:asciiTheme="minorHAnsi" w:eastAsiaTheme="minorHAnsi" w:hAnsiTheme="minorHAnsi" w:cstheme="minorBidi"/>
        </w:rPr>
        <w:t>Cyclizine</w:t>
      </w:r>
      <w:proofErr w:type="spellEnd"/>
    </w:p>
    <w:p w14:paraId="305BEF94" w14:textId="72409BCE"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B</w:t>
      </w:r>
      <w:r w:rsidR="009E7B39">
        <w:rPr>
          <w:rFonts w:asciiTheme="minorHAnsi" w:eastAsiaTheme="minorHAnsi" w:hAnsiTheme="minorHAnsi" w:cstheme="minorBidi"/>
        </w:rPr>
        <w:t>.</w:t>
      </w:r>
      <w:r w:rsidRPr="00BB4C44">
        <w:rPr>
          <w:rFonts w:asciiTheme="minorHAnsi" w:eastAsiaTheme="minorHAnsi" w:hAnsiTheme="minorHAnsi" w:cstheme="minorBidi"/>
        </w:rPr>
        <w:t xml:space="preserve"> </w:t>
      </w:r>
      <w:r w:rsidR="009E7B39">
        <w:rPr>
          <w:rFonts w:asciiTheme="minorHAnsi" w:eastAsiaTheme="minorHAnsi" w:hAnsiTheme="minorHAnsi" w:cstheme="minorBidi"/>
        </w:rPr>
        <w:tab/>
      </w:r>
      <w:r w:rsidRPr="00BB4C44">
        <w:rPr>
          <w:rFonts w:asciiTheme="minorHAnsi" w:eastAsiaTheme="minorHAnsi" w:hAnsiTheme="minorHAnsi" w:cstheme="minorBidi"/>
        </w:rPr>
        <w:t>Metoclopramide</w:t>
      </w:r>
    </w:p>
    <w:p w14:paraId="5202CC4B" w14:textId="09130974"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C</w:t>
      </w:r>
      <w:r w:rsidR="009E7B39">
        <w:rPr>
          <w:rFonts w:asciiTheme="minorHAnsi" w:eastAsiaTheme="minorHAnsi" w:hAnsiTheme="minorHAnsi" w:cstheme="minorBidi"/>
        </w:rPr>
        <w:t>.</w:t>
      </w:r>
      <w:r w:rsidRPr="00BB4C44">
        <w:rPr>
          <w:rFonts w:asciiTheme="minorHAnsi" w:eastAsiaTheme="minorHAnsi" w:hAnsiTheme="minorHAnsi" w:cstheme="minorBidi"/>
        </w:rPr>
        <w:t xml:space="preserve"> </w:t>
      </w:r>
      <w:r w:rsidR="009E7B39">
        <w:rPr>
          <w:rFonts w:asciiTheme="minorHAnsi" w:eastAsiaTheme="minorHAnsi" w:hAnsiTheme="minorHAnsi" w:cstheme="minorBidi"/>
        </w:rPr>
        <w:tab/>
      </w:r>
      <w:r w:rsidRPr="00BB4C44">
        <w:rPr>
          <w:rFonts w:asciiTheme="minorHAnsi" w:eastAsiaTheme="minorHAnsi" w:hAnsiTheme="minorHAnsi" w:cstheme="minorBidi"/>
        </w:rPr>
        <w:t>Ondansetron</w:t>
      </w:r>
    </w:p>
    <w:p w14:paraId="506436AE" w14:textId="50235871"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D</w:t>
      </w:r>
      <w:r w:rsidR="009E7B39">
        <w:rPr>
          <w:rFonts w:asciiTheme="minorHAnsi" w:eastAsiaTheme="minorHAnsi" w:hAnsiTheme="minorHAnsi" w:cstheme="minorBidi"/>
        </w:rPr>
        <w:t>.</w:t>
      </w:r>
      <w:r w:rsidRPr="00BB4C44">
        <w:rPr>
          <w:rFonts w:asciiTheme="minorHAnsi" w:eastAsiaTheme="minorHAnsi" w:hAnsiTheme="minorHAnsi" w:cstheme="minorBidi"/>
        </w:rPr>
        <w:t xml:space="preserve"> </w:t>
      </w:r>
      <w:r w:rsidR="009E7B39">
        <w:rPr>
          <w:rFonts w:asciiTheme="minorHAnsi" w:eastAsiaTheme="minorHAnsi" w:hAnsiTheme="minorHAnsi" w:cstheme="minorBidi"/>
        </w:rPr>
        <w:tab/>
      </w:r>
      <w:r w:rsidRPr="00BB4C44">
        <w:rPr>
          <w:rFonts w:asciiTheme="minorHAnsi" w:eastAsiaTheme="minorHAnsi" w:hAnsiTheme="minorHAnsi" w:cstheme="minorBidi"/>
        </w:rPr>
        <w:t>Haloperidol</w:t>
      </w:r>
    </w:p>
    <w:p w14:paraId="26D5C1E7" w14:textId="0D0C9522" w:rsidR="00BB4C44" w:rsidRPr="00BB4C44" w:rsidRDefault="00BB4C44" w:rsidP="009E7B39">
      <w:pPr>
        <w:spacing w:after="0"/>
        <w:ind w:left="-363"/>
        <w:jc w:val="left"/>
        <w:rPr>
          <w:rFonts w:asciiTheme="minorHAnsi" w:eastAsiaTheme="minorHAnsi" w:hAnsiTheme="minorHAnsi" w:cstheme="minorBidi"/>
        </w:rPr>
      </w:pPr>
      <w:r w:rsidRPr="00BB4C44">
        <w:rPr>
          <w:rFonts w:asciiTheme="minorHAnsi" w:eastAsiaTheme="minorHAnsi" w:hAnsiTheme="minorHAnsi" w:cstheme="minorBidi"/>
        </w:rPr>
        <w:t>E</w:t>
      </w:r>
      <w:r w:rsidR="009E7B39">
        <w:rPr>
          <w:rFonts w:asciiTheme="minorHAnsi" w:eastAsiaTheme="minorHAnsi" w:hAnsiTheme="minorHAnsi" w:cstheme="minorBidi"/>
        </w:rPr>
        <w:t>.</w:t>
      </w:r>
      <w:r w:rsidRPr="00BB4C44">
        <w:rPr>
          <w:rFonts w:asciiTheme="minorHAnsi" w:eastAsiaTheme="minorHAnsi" w:hAnsiTheme="minorHAnsi" w:cstheme="minorBidi"/>
        </w:rPr>
        <w:t xml:space="preserve"> </w:t>
      </w:r>
      <w:r w:rsidR="009E7B39">
        <w:rPr>
          <w:rFonts w:asciiTheme="minorHAnsi" w:eastAsiaTheme="minorHAnsi" w:hAnsiTheme="minorHAnsi" w:cstheme="minorBidi"/>
        </w:rPr>
        <w:tab/>
      </w:r>
      <w:proofErr w:type="spellStart"/>
      <w:r w:rsidRPr="00BB4C44">
        <w:rPr>
          <w:rFonts w:asciiTheme="minorHAnsi" w:eastAsiaTheme="minorHAnsi" w:hAnsiTheme="minorHAnsi" w:cstheme="minorBidi"/>
        </w:rPr>
        <w:t>Domperidone</w:t>
      </w:r>
      <w:proofErr w:type="spellEnd"/>
    </w:p>
    <w:p w14:paraId="0B67E2C4" w14:textId="77777777" w:rsidR="009E7B39" w:rsidRDefault="009E7B39" w:rsidP="009E7B39">
      <w:pPr>
        <w:contextualSpacing/>
        <w:jc w:val="left"/>
        <w:rPr>
          <w:rFonts w:asciiTheme="minorHAnsi" w:eastAsiaTheme="minorHAnsi" w:hAnsiTheme="minorHAnsi" w:cstheme="minorBidi"/>
        </w:rPr>
      </w:pPr>
    </w:p>
    <w:p w14:paraId="2B732DF4" w14:textId="77777777" w:rsidR="009E7B39" w:rsidRDefault="009E7B39" w:rsidP="009E7B39">
      <w:pPr>
        <w:contextualSpacing/>
        <w:jc w:val="left"/>
        <w:rPr>
          <w:rFonts w:asciiTheme="minorHAnsi" w:eastAsiaTheme="minorHAnsi" w:hAnsiTheme="minorHAnsi" w:cstheme="minorBidi"/>
        </w:rPr>
      </w:pPr>
    </w:p>
    <w:p w14:paraId="717C74C3" w14:textId="4F36277C" w:rsidR="00BB4C44" w:rsidRPr="00BB4C44" w:rsidRDefault="00A75B55" w:rsidP="009E7B39">
      <w:pPr>
        <w:contextualSpacing/>
        <w:jc w:val="left"/>
        <w:rPr>
          <w:rFonts w:asciiTheme="minorHAnsi" w:eastAsiaTheme="minorHAnsi" w:hAnsiTheme="minorHAnsi" w:cstheme="minorBidi"/>
        </w:rPr>
      </w:pPr>
      <w:r>
        <w:rPr>
          <w:rFonts w:asciiTheme="minorHAnsi" w:eastAsiaTheme="minorHAnsi" w:hAnsiTheme="minorHAnsi" w:cstheme="minorBidi"/>
        </w:rPr>
        <w:t>40</w:t>
      </w:r>
      <w:r w:rsidR="00843687">
        <w:rPr>
          <w:rFonts w:asciiTheme="minorHAnsi" w:eastAsiaTheme="minorHAnsi" w:hAnsiTheme="minorHAnsi" w:cstheme="minorBidi"/>
        </w:rPr>
        <w:t>.</w:t>
      </w:r>
      <w:r w:rsidR="00843687" w:rsidRPr="00BB4C44">
        <w:rPr>
          <w:rFonts w:asciiTheme="minorHAnsi" w:eastAsiaTheme="minorHAnsi" w:hAnsiTheme="minorHAnsi" w:cstheme="minorBidi"/>
        </w:rPr>
        <w:t xml:space="preserve"> An</w:t>
      </w:r>
      <w:r w:rsidR="00BB4C44" w:rsidRPr="00BB4C44">
        <w:rPr>
          <w:rFonts w:asciiTheme="minorHAnsi" w:eastAsiaTheme="minorHAnsi" w:hAnsiTheme="minorHAnsi" w:cstheme="minorBidi"/>
        </w:rPr>
        <w:t xml:space="preserve"> 80-year-old man with advanced lung cancer is breathless at rest. He is not hypoxic. </w:t>
      </w:r>
    </w:p>
    <w:p w14:paraId="4E983F5F" w14:textId="77777777" w:rsidR="00BB4C44" w:rsidRPr="00BB4C44" w:rsidRDefault="00BB4C44" w:rsidP="00484655">
      <w:pPr>
        <w:contextualSpacing/>
        <w:jc w:val="left"/>
        <w:rPr>
          <w:rFonts w:asciiTheme="minorHAnsi" w:eastAsiaTheme="minorHAnsi" w:hAnsiTheme="minorHAnsi" w:cstheme="minorBidi"/>
        </w:rPr>
      </w:pPr>
    </w:p>
    <w:p w14:paraId="41C3F3F5" w14:textId="2D0620F3" w:rsidR="00BB4C44" w:rsidRPr="00BB4C44" w:rsidRDefault="00843687" w:rsidP="00484655">
      <w:pPr>
        <w:contextualSpacing/>
        <w:jc w:val="left"/>
        <w:rPr>
          <w:rFonts w:asciiTheme="minorHAnsi" w:eastAsiaTheme="minorHAnsi" w:hAnsiTheme="minorHAnsi" w:cstheme="minorBidi"/>
        </w:rPr>
      </w:pPr>
      <w:r>
        <w:rPr>
          <w:rFonts w:asciiTheme="minorHAnsi" w:eastAsiaTheme="minorHAnsi" w:hAnsiTheme="minorHAnsi" w:cstheme="minorBidi"/>
        </w:rPr>
        <w:t>What is the most appropriate treatment</w:t>
      </w:r>
      <w:r w:rsidR="00BB4C44" w:rsidRPr="00BB4C44">
        <w:rPr>
          <w:rFonts w:asciiTheme="minorHAnsi" w:eastAsiaTheme="minorHAnsi" w:hAnsiTheme="minorHAnsi" w:cstheme="minorBidi"/>
        </w:rPr>
        <w:t>?</w:t>
      </w:r>
    </w:p>
    <w:p w14:paraId="1572CCAE" w14:textId="7CB6BEAE" w:rsidR="00BB4C44" w:rsidRPr="00E0103B" w:rsidRDefault="00BB4C44" w:rsidP="009E7B39">
      <w:pPr>
        <w:pStyle w:val="ListParagraph"/>
        <w:numPr>
          <w:ilvl w:val="0"/>
          <w:numId w:val="45"/>
        </w:numPr>
        <w:spacing w:after="0"/>
        <w:ind w:left="-3"/>
        <w:jc w:val="left"/>
        <w:rPr>
          <w:rFonts w:asciiTheme="minorHAnsi" w:eastAsiaTheme="minorHAnsi" w:hAnsiTheme="minorHAnsi" w:cstheme="minorBidi"/>
        </w:rPr>
      </w:pPr>
      <w:r w:rsidRPr="00E0103B">
        <w:rPr>
          <w:rFonts w:asciiTheme="minorHAnsi" w:eastAsiaTheme="minorHAnsi" w:hAnsiTheme="minorHAnsi" w:cstheme="minorBidi"/>
        </w:rPr>
        <w:t>Oxygen therapy</w:t>
      </w:r>
    </w:p>
    <w:p w14:paraId="7022FE68" w14:textId="09BE1FA3" w:rsidR="00BB4C44" w:rsidRPr="00E0103B" w:rsidRDefault="00BB4C44" w:rsidP="009E7B39">
      <w:pPr>
        <w:pStyle w:val="ListParagraph"/>
        <w:numPr>
          <w:ilvl w:val="0"/>
          <w:numId w:val="45"/>
        </w:numPr>
        <w:spacing w:after="0"/>
        <w:ind w:left="-3"/>
        <w:jc w:val="left"/>
        <w:rPr>
          <w:rFonts w:asciiTheme="minorHAnsi" w:eastAsiaTheme="minorHAnsi" w:hAnsiTheme="minorHAnsi" w:cstheme="minorBidi"/>
        </w:rPr>
      </w:pPr>
      <w:r w:rsidRPr="00E0103B">
        <w:rPr>
          <w:rFonts w:asciiTheme="minorHAnsi" w:eastAsiaTheme="minorHAnsi" w:hAnsiTheme="minorHAnsi" w:cstheme="minorBidi"/>
        </w:rPr>
        <w:t>Opioids</w:t>
      </w:r>
    </w:p>
    <w:p w14:paraId="0986DBC3" w14:textId="6E3D4608" w:rsidR="00BB4C44" w:rsidRPr="00E0103B" w:rsidRDefault="00BB4C44" w:rsidP="009E7B39">
      <w:pPr>
        <w:pStyle w:val="ListParagraph"/>
        <w:numPr>
          <w:ilvl w:val="0"/>
          <w:numId w:val="45"/>
        </w:numPr>
        <w:spacing w:after="0"/>
        <w:ind w:left="-3"/>
        <w:jc w:val="left"/>
        <w:rPr>
          <w:rFonts w:asciiTheme="minorHAnsi" w:eastAsiaTheme="minorHAnsi" w:hAnsiTheme="minorHAnsi" w:cstheme="minorBidi"/>
        </w:rPr>
      </w:pPr>
      <w:r w:rsidRPr="00E0103B">
        <w:rPr>
          <w:rFonts w:asciiTheme="minorHAnsi" w:eastAsiaTheme="minorHAnsi" w:hAnsiTheme="minorHAnsi" w:cstheme="minorBidi"/>
        </w:rPr>
        <w:t xml:space="preserve"> Benzodiazepines</w:t>
      </w:r>
    </w:p>
    <w:p w14:paraId="15A9849C" w14:textId="3FB48815" w:rsidR="00BB4C44" w:rsidRPr="00E0103B" w:rsidRDefault="00BB4C44" w:rsidP="009E7B39">
      <w:pPr>
        <w:pStyle w:val="ListParagraph"/>
        <w:numPr>
          <w:ilvl w:val="0"/>
          <w:numId w:val="45"/>
        </w:numPr>
        <w:spacing w:after="0"/>
        <w:ind w:left="-3"/>
        <w:jc w:val="left"/>
        <w:rPr>
          <w:rFonts w:asciiTheme="minorHAnsi" w:eastAsiaTheme="minorHAnsi" w:hAnsiTheme="minorHAnsi" w:cstheme="minorBidi"/>
        </w:rPr>
      </w:pPr>
      <w:r w:rsidRPr="00E0103B">
        <w:rPr>
          <w:rFonts w:asciiTheme="minorHAnsi" w:eastAsiaTheme="minorHAnsi" w:hAnsiTheme="minorHAnsi" w:cstheme="minorBidi"/>
        </w:rPr>
        <w:t xml:space="preserve"> Opioids and benzodiazepines</w:t>
      </w:r>
    </w:p>
    <w:p w14:paraId="23511410" w14:textId="0BD56C1E" w:rsidR="00BB4C44" w:rsidRPr="00E0103B" w:rsidRDefault="00BB4C44" w:rsidP="009E7B39">
      <w:pPr>
        <w:pStyle w:val="ListParagraph"/>
        <w:numPr>
          <w:ilvl w:val="0"/>
          <w:numId w:val="45"/>
        </w:numPr>
        <w:spacing w:after="0"/>
        <w:ind w:left="-3"/>
        <w:jc w:val="left"/>
        <w:rPr>
          <w:rFonts w:asciiTheme="minorHAnsi" w:eastAsiaTheme="minorHAnsi" w:hAnsiTheme="minorHAnsi" w:cstheme="minorBidi"/>
        </w:rPr>
      </w:pPr>
      <w:r w:rsidRPr="00E0103B">
        <w:rPr>
          <w:rFonts w:asciiTheme="minorHAnsi" w:eastAsiaTheme="minorHAnsi" w:hAnsiTheme="minorHAnsi" w:cstheme="minorBidi"/>
        </w:rPr>
        <w:t xml:space="preserve"> Antidepressants</w:t>
      </w:r>
    </w:p>
    <w:p w14:paraId="338DC554" w14:textId="77777777" w:rsidR="00BB4C44" w:rsidRDefault="00BB4C44" w:rsidP="009E7B39">
      <w:pPr>
        <w:spacing w:after="0"/>
        <w:ind w:left="-363"/>
        <w:jc w:val="left"/>
        <w:rPr>
          <w:rFonts w:asciiTheme="minorHAnsi" w:eastAsiaTheme="minorHAnsi" w:hAnsiTheme="minorHAnsi" w:cstheme="minorBidi"/>
        </w:rPr>
      </w:pPr>
    </w:p>
    <w:p w14:paraId="5DD05E98" w14:textId="77777777" w:rsidR="009E7B39" w:rsidRPr="00BB4C44" w:rsidRDefault="009E7B39" w:rsidP="009E7B39">
      <w:pPr>
        <w:spacing w:after="0"/>
        <w:ind w:left="-363"/>
        <w:jc w:val="left"/>
        <w:rPr>
          <w:rFonts w:asciiTheme="minorHAnsi" w:eastAsiaTheme="minorHAnsi" w:hAnsiTheme="minorHAnsi" w:cstheme="minorBidi"/>
        </w:rPr>
      </w:pPr>
    </w:p>
    <w:p w14:paraId="33CEF626" w14:textId="1F2EACB5" w:rsidR="00F82491" w:rsidRDefault="00A75B55" w:rsidP="00484655">
      <w:pPr>
        <w:jc w:val="left"/>
      </w:pPr>
      <w:r>
        <w:t>41</w:t>
      </w:r>
      <w:r w:rsidR="00F82491">
        <w:t>. A 75 year old man was referred into the medical admissions unit with his wife by his GP. His wife described an episode of altered behaviour that had occurred a few days previously. Her husband had been walking around the house, repeatedly asking where he was and what was happening. The episode lasted for 5-6 hours after which he returned to normal, remained well and had no memory of the event. This has never occurred before and he was taking no regular medication.</w:t>
      </w:r>
    </w:p>
    <w:p w14:paraId="25C5F110" w14:textId="77777777" w:rsidR="00F82491" w:rsidRDefault="00F82491" w:rsidP="00484655">
      <w:pPr>
        <w:jc w:val="left"/>
      </w:pPr>
      <w:r>
        <w:t>What is the most likely diagnosis?</w:t>
      </w:r>
    </w:p>
    <w:p w14:paraId="35BDC3D0" w14:textId="77777777" w:rsidR="00F82491" w:rsidRDefault="00F82491" w:rsidP="009E7B39">
      <w:pPr>
        <w:numPr>
          <w:ilvl w:val="0"/>
          <w:numId w:val="39"/>
        </w:numPr>
        <w:spacing w:after="0"/>
        <w:ind w:left="0"/>
        <w:jc w:val="left"/>
      </w:pPr>
      <w:r>
        <w:t>Delirium</w:t>
      </w:r>
    </w:p>
    <w:p w14:paraId="4C0DC39A" w14:textId="77777777" w:rsidR="00F82491" w:rsidRDefault="00F82491" w:rsidP="009E7B39">
      <w:pPr>
        <w:numPr>
          <w:ilvl w:val="0"/>
          <w:numId w:val="39"/>
        </w:numPr>
        <w:spacing w:after="0"/>
        <w:ind w:left="0"/>
        <w:jc w:val="left"/>
      </w:pPr>
      <w:r>
        <w:t>Dementia with Lewy bodies</w:t>
      </w:r>
    </w:p>
    <w:p w14:paraId="4715B7E6" w14:textId="77777777" w:rsidR="00F82491" w:rsidRDefault="00F82491" w:rsidP="009E7B39">
      <w:pPr>
        <w:numPr>
          <w:ilvl w:val="0"/>
          <w:numId w:val="39"/>
        </w:numPr>
        <w:spacing w:after="0"/>
        <w:ind w:left="0"/>
        <w:jc w:val="left"/>
      </w:pPr>
      <w:r>
        <w:t>Partial seizure</w:t>
      </w:r>
    </w:p>
    <w:p w14:paraId="273CBAF0" w14:textId="77777777" w:rsidR="00F82491" w:rsidRPr="004F1757" w:rsidRDefault="00F82491" w:rsidP="009E7B39">
      <w:pPr>
        <w:numPr>
          <w:ilvl w:val="0"/>
          <w:numId w:val="39"/>
        </w:numPr>
        <w:spacing w:after="0"/>
        <w:ind w:left="0"/>
        <w:jc w:val="left"/>
      </w:pPr>
      <w:r w:rsidRPr="004F1757">
        <w:t>Transient global amnesia</w:t>
      </w:r>
    </w:p>
    <w:p w14:paraId="5FDC4E7F" w14:textId="77777777" w:rsidR="00F82491" w:rsidRDefault="00F82491" w:rsidP="009E7B39">
      <w:pPr>
        <w:numPr>
          <w:ilvl w:val="0"/>
          <w:numId w:val="39"/>
        </w:numPr>
        <w:spacing w:after="0"/>
        <w:ind w:left="0"/>
        <w:jc w:val="left"/>
      </w:pPr>
      <w:r>
        <w:t>Transient ischaemic attack</w:t>
      </w:r>
    </w:p>
    <w:p w14:paraId="4CD62254" w14:textId="77777777" w:rsidR="00F82491" w:rsidRDefault="00F82491" w:rsidP="00484655">
      <w:pPr>
        <w:jc w:val="left"/>
      </w:pPr>
    </w:p>
    <w:p w14:paraId="6D30EDA5" w14:textId="77777777" w:rsidR="00F82491" w:rsidRPr="0012339E" w:rsidRDefault="00F82491" w:rsidP="00484655">
      <w:pPr>
        <w:jc w:val="left"/>
      </w:pPr>
    </w:p>
    <w:p w14:paraId="452ED0DC" w14:textId="73FB56FF" w:rsidR="00F82491" w:rsidRPr="0012339E" w:rsidRDefault="00A75B55" w:rsidP="00484655">
      <w:pPr>
        <w:jc w:val="left"/>
      </w:pPr>
      <w:r>
        <w:t>42</w:t>
      </w:r>
      <w:r w:rsidR="00F82491" w:rsidRPr="0012339E">
        <w:t xml:space="preserve">. </w:t>
      </w:r>
      <w:r w:rsidR="00F82491">
        <w:t xml:space="preserve">An 83 year old woman was admitted from home with </w:t>
      </w:r>
      <w:r w:rsidR="00F82491" w:rsidRPr="0012339E">
        <w:t xml:space="preserve">functional decline and recurrent falls. She </w:t>
      </w:r>
      <w:r w:rsidR="00F82491">
        <w:t>reported a</w:t>
      </w:r>
      <w:r w:rsidR="00F82491" w:rsidRPr="0012339E">
        <w:t xml:space="preserve"> background of hypertension, ischaemic heart disease, atrial fibrillation, and COPD. One year ago she </w:t>
      </w:r>
      <w:r w:rsidR="00F82491">
        <w:t>had been</w:t>
      </w:r>
      <w:r w:rsidR="00F82491" w:rsidRPr="0012339E">
        <w:t xml:space="preserve"> living independently and was independently mobile to the</w:t>
      </w:r>
      <w:r w:rsidR="00843687">
        <w:t xml:space="preserve"> shops (100m down the road). O</w:t>
      </w:r>
      <w:r w:rsidR="00F82491">
        <w:t>n admission she wa</w:t>
      </w:r>
      <w:r w:rsidR="00F82491" w:rsidRPr="0012339E">
        <w:t xml:space="preserve">s mobile with </w:t>
      </w:r>
      <w:r w:rsidR="00F82491">
        <w:t>a frame from room to room, and wa</w:t>
      </w:r>
      <w:r w:rsidR="00F82491" w:rsidRPr="0012339E">
        <w:t>s struggling at home with intermittent help</w:t>
      </w:r>
      <w:r w:rsidR="00F82491">
        <w:t xml:space="preserve"> from her family. Her daughter wa</w:t>
      </w:r>
      <w:r w:rsidR="00F82491" w:rsidRPr="0012339E">
        <w:t xml:space="preserve">s concerned that she is increasingly confused and not managing at home. </w:t>
      </w:r>
    </w:p>
    <w:p w14:paraId="300F582C" w14:textId="77777777" w:rsidR="00F82491" w:rsidRDefault="00F82491" w:rsidP="00484655">
      <w:pPr>
        <w:jc w:val="left"/>
      </w:pPr>
    </w:p>
    <w:p w14:paraId="57B65810" w14:textId="77777777" w:rsidR="00F82491" w:rsidRPr="0012339E" w:rsidRDefault="00F82491" w:rsidP="00484655">
      <w:pPr>
        <w:jc w:val="left"/>
      </w:pPr>
      <w:r w:rsidRPr="0012339E">
        <w:t xml:space="preserve">You explain to your core medical trainee (CMT) that this lady would benefit from comprehensive geriatric assessment (CGA). Your CMT asks you </w:t>
      </w:r>
      <w:r>
        <w:t>more about this</w:t>
      </w:r>
      <w:r w:rsidRPr="0012339E">
        <w:t xml:space="preserve"> process.</w:t>
      </w:r>
    </w:p>
    <w:p w14:paraId="095D53FA" w14:textId="77777777" w:rsidR="00F82491" w:rsidRPr="0012339E" w:rsidRDefault="00F82491" w:rsidP="00484655">
      <w:pPr>
        <w:jc w:val="left"/>
      </w:pPr>
    </w:p>
    <w:p w14:paraId="5C6B6274" w14:textId="77777777" w:rsidR="00F82491" w:rsidRDefault="00F82491" w:rsidP="00484655">
      <w:pPr>
        <w:jc w:val="left"/>
      </w:pPr>
      <w:r>
        <w:t>Which of the following concerning CGA is NOT true?</w:t>
      </w:r>
    </w:p>
    <w:p w14:paraId="1EACE4AB" w14:textId="77777777" w:rsidR="00F82491" w:rsidRPr="0012339E" w:rsidRDefault="00F82491" w:rsidP="00484655">
      <w:pPr>
        <w:jc w:val="left"/>
      </w:pPr>
      <w:r>
        <w:t xml:space="preserve"> </w:t>
      </w:r>
    </w:p>
    <w:p w14:paraId="69CD3681" w14:textId="77777777" w:rsidR="00F82491" w:rsidRDefault="00F82491" w:rsidP="009E7B39">
      <w:pPr>
        <w:numPr>
          <w:ilvl w:val="0"/>
          <w:numId w:val="40"/>
        </w:numPr>
        <w:spacing w:after="0"/>
        <w:ind w:left="0"/>
        <w:jc w:val="left"/>
      </w:pPr>
      <w:r>
        <w:t>CGA improves independence</w:t>
      </w:r>
    </w:p>
    <w:p w14:paraId="00B0F086" w14:textId="77777777" w:rsidR="00F82491" w:rsidRDefault="00F82491" w:rsidP="009E7B39">
      <w:pPr>
        <w:numPr>
          <w:ilvl w:val="0"/>
          <w:numId w:val="40"/>
        </w:numPr>
        <w:spacing w:after="0"/>
        <w:ind w:left="0"/>
        <w:jc w:val="left"/>
      </w:pPr>
      <w:r>
        <w:t>CGA includes physical and mental health, function, social and environment</w:t>
      </w:r>
    </w:p>
    <w:p w14:paraId="1F07E93F" w14:textId="77777777" w:rsidR="00F82491" w:rsidRDefault="00F82491" w:rsidP="009E7B39">
      <w:pPr>
        <w:numPr>
          <w:ilvl w:val="0"/>
          <w:numId w:val="40"/>
        </w:numPr>
        <w:spacing w:after="0"/>
        <w:ind w:left="0"/>
        <w:jc w:val="left"/>
      </w:pPr>
      <w:r>
        <w:t>Compared to usual care it reduces readmission</w:t>
      </w:r>
    </w:p>
    <w:p w14:paraId="0D8BE1F2" w14:textId="77777777" w:rsidR="00F82491" w:rsidRDefault="00F82491" w:rsidP="009E7B39">
      <w:pPr>
        <w:numPr>
          <w:ilvl w:val="0"/>
          <w:numId w:val="40"/>
        </w:numPr>
        <w:spacing w:after="0"/>
        <w:ind w:left="0"/>
        <w:jc w:val="left"/>
      </w:pPr>
      <w:r>
        <w:t>It can be carried out by a geriatrician independently</w:t>
      </w:r>
    </w:p>
    <w:p w14:paraId="4A67A78A" w14:textId="77777777" w:rsidR="00F82491" w:rsidRDefault="00F82491" w:rsidP="009E7B39">
      <w:pPr>
        <w:numPr>
          <w:ilvl w:val="0"/>
          <w:numId w:val="40"/>
        </w:numPr>
        <w:spacing w:after="0"/>
        <w:ind w:left="0"/>
        <w:jc w:val="left"/>
      </w:pPr>
      <w:r>
        <w:t>It is iterative</w:t>
      </w:r>
    </w:p>
    <w:p w14:paraId="7BDF132D" w14:textId="77777777" w:rsidR="00F82491" w:rsidRPr="0012339E" w:rsidRDefault="00F82491" w:rsidP="00484655">
      <w:pPr>
        <w:jc w:val="left"/>
      </w:pPr>
    </w:p>
    <w:p w14:paraId="37EF96B7" w14:textId="77777777" w:rsidR="00F82491" w:rsidRPr="0012339E" w:rsidRDefault="00F82491" w:rsidP="00484655">
      <w:pPr>
        <w:jc w:val="left"/>
      </w:pPr>
    </w:p>
    <w:p w14:paraId="7D75BD93" w14:textId="77777777" w:rsidR="00F82491" w:rsidRPr="0012339E" w:rsidRDefault="00F82491" w:rsidP="00484655">
      <w:pPr>
        <w:jc w:val="left"/>
      </w:pPr>
    </w:p>
    <w:p w14:paraId="499BEEF4" w14:textId="56BB1C7A" w:rsidR="00F82491" w:rsidRPr="0012339E" w:rsidRDefault="00A75B55" w:rsidP="00484655">
      <w:pPr>
        <w:contextualSpacing/>
        <w:jc w:val="left"/>
      </w:pPr>
      <w:r>
        <w:t>43</w:t>
      </w:r>
      <w:r w:rsidR="00C82076">
        <w:t>. A</w:t>
      </w:r>
      <w:r w:rsidR="00F82491" w:rsidRPr="0012339E">
        <w:t xml:space="preserve"> 90 year old man with a background of dementia, hypertension,</w:t>
      </w:r>
      <w:r w:rsidR="00F82491">
        <w:t xml:space="preserve"> AF,</w:t>
      </w:r>
      <w:r w:rsidR="00F82491" w:rsidRPr="0012339E">
        <w:t xml:space="preserve"> previous peptic ul</w:t>
      </w:r>
      <w:r w:rsidR="00F82491">
        <w:t xml:space="preserve">cer (10 years ago) and COPD </w:t>
      </w:r>
      <w:r w:rsidR="00F82491" w:rsidRPr="0012339E">
        <w:t xml:space="preserve">has been transferred to your ward from medical admissions. He </w:t>
      </w:r>
      <w:r w:rsidR="00F82491">
        <w:t>reported living in a residential home and wa</w:t>
      </w:r>
      <w:r w:rsidR="00F82491" w:rsidRPr="0012339E">
        <w:t>s normally able to transfer from bed to c</w:t>
      </w:r>
      <w:r w:rsidR="00F82491">
        <w:t>hair on a good day; he wa</w:t>
      </w:r>
      <w:r w:rsidR="00F82491" w:rsidRPr="0012339E">
        <w:t xml:space="preserve">s able to hold a </w:t>
      </w:r>
      <w:r w:rsidR="00F82491">
        <w:t>short conversation.  He was</w:t>
      </w:r>
      <w:r w:rsidR="00F82491" w:rsidRPr="0012339E">
        <w:t xml:space="preserve"> admitted with delirium and a non-pneumonic low</w:t>
      </w:r>
      <w:r w:rsidR="00F82491">
        <w:t>er respiratory tract infection and wa</w:t>
      </w:r>
      <w:r w:rsidR="00F82491" w:rsidRPr="0012339E">
        <w:t>s not whee</w:t>
      </w:r>
      <w:r w:rsidR="00F82491">
        <w:t xml:space="preserve">zy. The acute medical team </w:t>
      </w:r>
      <w:r w:rsidR="00F82491" w:rsidRPr="0012339E">
        <w:t>started hi</w:t>
      </w:r>
      <w:r w:rsidR="00F82491">
        <w:t>m on oral antibiotics and he had</w:t>
      </w:r>
      <w:r w:rsidR="00F82491" w:rsidRPr="0012339E">
        <w:t xml:space="preserve"> received some I</w:t>
      </w:r>
      <w:r w:rsidR="00F82491">
        <w:t>V fluid. He remained</w:t>
      </w:r>
      <w:r w:rsidR="00F82491" w:rsidRPr="0012339E">
        <w:t xml:space="preserve"> delirious, </w:t>
      </w:r>
      <w:r w:rsidR="00F82491">
        <w:t>but his inflammatory markers were improving</w:t>
      </w:r>
      <w:r w:rsidR="00F82491" w:rsidRPr="0012339E">
        <w:t xml:space="preserve">. </w:t>
      </w:r>
    </w:p>
    <w:p w14:paraId="7E2ADC6E" w14:textId="77777777" w:rsidR="00F82491" w:rsidRDefault="00F82491" w:rsidP="00484655">
      <w:pPr>
        <w:jc w:val="left"/>
      </w:pPr>
      <w:r w:rsidRPr="0012339E">
        <w:t>His observa</w:t>
      </w:r>
      <w:r>
        <w:t>tions on transfer to your ward we</w:t>
      </w:r>
      <w:r w:rsidRPr="0012339E">
        <w:t xml:space="preserve">re: </w:t>
      </w:r>
    </w:p>
    <w:p w14:paraId="4D576757" w14:textId="77777777" w:rsidR="00F82491" w:rsidRPr="0012339E" w:rsidRDefault="00F82491" w:rsidP="00484655">
      <w:pPr>
        <w:jc w:val="left"/>
      </w:pPr>
      <w:r w:rsidRPr="0012339E">
        <w:t>BP 120/80, pulse 90, respiratory rate 20, sats 89% on air, temp 37.5.</w:t>
      </w:r>
    </w:p>
    <w:p w14:paraId="2D24465B" w14:textId="77777777" w:rsidR="00F82491" w:rsidRPr="0012339E" w:rsidRDefault="00F82491" w:rsidP="00484655">
      <w:pPr>
        <w:jc w:val="left"/>
      </w:pPr>
      <w:r>
        <w:t>On transfer to your ward he had the following medications on his drug chart</w:t>
      </w:r>
      <w:r w:rsidRPr="0012339E">
        <w:t>:</w:t>
      </w:r>
    </w:p>
    <w:p w14:paraId="63ABCB0D" w14:textId="77777777" w:rsidR="00F82491" w:rsidRPr="0012339E" w:rsidRDefault="00F82491" w:rsidP="00484655">
      <w:pPr>
        <w:jc w:val="left"/>
      </w:pPr>
    </w:p>
    <w:p w14:paraId="5099A230" w14:textId="77777777" w:rsidR="00F82491" w:rsidRPr="0012339E" w:rsidRDefault="00F82491" w:rsidP="009E7B39">
      <w:pPr>
        <w:spacing w:after="0"/>
        <w:jc w:val="left"/>
      </w:pPr>
      <w:r w:rsidRPr="0012339E">
        <w:t>Doxycycline 100mg OD</w:t>
      </w:r>
    </w:p>
    <w:p w14:paraId="30EFFDEE" w14:textId="77777777" w:rsidR="00F82491" w:rsidRPr="0012339E" w:rsidRDefault="00F82491" w:rsidP="009E7B39">
      <w:pPr>
        <w:spacing w:after="0"/>
        <w:jc w:val="left"/>
      </w:pPr>
      <w:r w:rsidRPr="0012339E">
        <w:t>Paracetamol 1g QDS</w:t>
      </w:r>
    </w:p>
    <w:p w14:paraId="01ED5BEC" w14:textId="77777777" w:rsidR="00F82491" w:rsidRPr="0012339E" w:rsidRDefault="00F82491" w:rsidP="009E7B39">
      <w:pPr>
        <w:spacing w:after="0"/>
        <w:jc w:val="left"/>
      </w:pPr>
      <w:r w:rsidRPr="0012339E">
        <w:t>Symbicort 200/6 two puffs BD</w:t>
      </w:r>
    </w:p>
    <w:p w14:paraId="09EC12A7" w14:textId="77777777" w:rsidR="00F82491" w:rsidRPr="0012339E" w:rsidRDefault="00F82491" w:rsidP="009E7B39">
      <w:pPr>
        <w:spacing w:after="0"/>
        <w:jc w:val="left"/>
      </w:pPr>
      <w:r w:rsidRPr="0012339E">
        <w:t>Salbutamol 2 puffs PRN</w:t>
      </w:r>
    </w:p>
    <w:p w14:paraId="409440B3" w14:textId="77777777" w:rsidR="00F82491" w:rsidRPr="0012339E" w:rsidRDefault="00F82491" w:rsidP="009E7B39">
      <w:pPr>
        <w:spacing w:after="0"/>
        <w:jc w:val="left"/>
      </w:pPr>
      <w:r w:rsidRPr="0012339E">
        <w:t>Ramipril 5mg OD</w:t>
      </w:r>
    </w:p>
    <w:p w14:paraId="1282EE0F" w14:textId="77777777" w:rsidR="00F82491" w:rsidRPr="0012339E" w:rsidRDefault="00F82491" w:rsidP="009E7B39">
      <w:pPr>
        <w:spacing w:after="0"/>
        <w:jc w:val="left"/>
      </w:pPr>
      <w:r>
        <w:t>Atenolol 50mg</w:t>
      </w:r>
      <w:r w:rsidRPr="0012339E">
        <w:t xml:space="preserve"> OD</w:t>
      </w:r>
    </w:p>
    <w:p w14:paraId="43F3743D" w14:textId="77777777" w:rsidR="00F82491" w:rsidRPr="0012339E" w:rsidRDefault="00F82491" w:rsidP="009E7B39">
      <w:pPr>
        <w:spacing w:after="0"/>
        <w:jc w:val="left"/>
      </w:pPr>
      <w:r w:rsidRPr="0012339E">
        <w:t>Calcichew D3 Forte one tablet BD</w:t>
      </w:r>
    </w:p>
    <w:p w14:paraId="6DBF2A3D" w14:textId="77777777" w:rsidR="00F82491" w:rsidRDefault="00F82491" w:rsidP="009E7B39">
      <w:pPr>
        <w:spacing w:after="0"/>
        <w:jc w:val="left"/>
      </w:pPr>
      <w:r>
        <w:lastRenderedPageBreak/>
        <w:t>Furosemide 40mg OM</w:t>
      </w:r>
    </w:p>
    <w:p w14:paraId="59C45D72" w14:textId="77777777" w:rsidR="00F82491" w:rsidRPr="0012339E" w:rsidRDefault="00F82491" w:rsidP="009E7B39">
      <w:pPr>
        <w:spacing w:after="0"/>
        <w:jc w:val="left"/>
      </w:pPr>
      <w:r w:rsidRPr="0012339E">
        <w:t>Simvastatin 40mg ON</w:t>
      </w:r>
    </w:p>
    <w:p w14:paraId="5D41BED8" w14:textId="77777777" w:rsidR="00F82491" w:rsidRPr="0012339E" w:rsidRDefault="00F82491" w:rsidP="009E7B39">
      <w:pPr>
        <w:spacing w:after="0"/>
        <w:jc w:val="left"/>
      </w:pPr>
      <w:r>
        <w:t>Warfarin as directed</w:t>
      </w:r>
    </w:p>
    <w:p w14:paraId="3E435BE8" w14:textId="77777777" w:rsidR="00F82491" w:rsidRDefault="00F82491" w:rsidP="009E7B39">
      <w:pPr>
        <w:spacing w:after="0"/>
        <w:jc w:val="left"/>
      </w:pPr>
      <w:r w:rsidRPr="0012339E">
        <w:t>Naproxen 500mg BD</w:t>
      </w:r>
    </w:p>
    <w:p w14:paraId="39299B4A" w14:textId="77777777" w:rsidR="00F82491" w:rsidRDefault="00F82491" w:rsidP="009E7B39">
      <w:pPr>
        <w:spacing w:after="0"/>
        <w:jc w:val="left"/>
      </w:pPr>
      <w:r>
        <w:t>Lansoprazole 30mg OM</w:t>
      </w:r>
    </w:p>
    <w:p w14:paraId="0C372EB7" w14:textId="77777777" w:rsidR="00F82491" w:rsidRDefault="00F82491" w:rsidP="00484655">
      <w:pPr>
        <w:jc w:val="left"/>
      </w:pPr>
    </w:p>
    <w:p w14:paraId="3C07EB3D" w14:textId="77777777" w:rsidR="00F82491" w:rsidRPr="0012339E" w:rsidRDefault="00F82491" w:rsidP="00484655">
      <w:pPr>
        <w:jc w:val="left"/>
      </w:pPr>
      <w:r>
        <w:t>Which of the following medication classes was most frequently implicated in causing preventable admissions to hospital according to a recent systematic review?</w:t>
      </w:r>
    </w:p>
    <w:p w14:paraId="16D844F3" w14:textId="77777777" w:rsidR="00F82491" w:rsidRDefault="00F82491" w:rsidP="00484655">
      <w:pPr>
        <w:jc w:val="left"/>
      </w:pPr>
    </w:p>
    <w:p w14:paraId="01D9E431" w14:textId="34C804E1" w:rsidR="00F82491" w:rsidRDefault="00C82076" w:rsidP="009E7B39">
      <w:pPr>
        <w:numPr>
          <w:ilvl w:val="0"/>
          <w:numId w:val="41"/>
        </w:numPr>
        <w:spacing w:after="0"/>
        <w:ind w:left="0"/>
        <w:contextualSpacing/>
        <w:jc w:val="left"/>
      </w:pPr>
      <w:r>
        <w:t>ACE Inhibitors</w:t>
      </w:r>
    </w:p>
    <w:p w14:paraId="1F13CAF9" w14:textId="77777777" w:rsidR="00F82491" w:rsidRDefault="00F82491" w:rsidP="009E7B39">
      <w:pPr>
        <w:numPr>
          <w:ilvl w:val="0"/>
          <w:numId w:val="41"/>
        </w:numPr>
        <w:spacing w:after="0"/>
        <w:ind w:left="0"/>
        <w:contextualSpacing/>
        <w:jc w:val="left"/>
      </w:pPr>
      <w:r>
        <w:t xml:space="preserve">Anticoagulants </w:t>
      </w:r>
    </w:p>
    <w:p w14:paraId="555E7B83" w14:textId="6884DE78" w:rsidR="00F82491" w:rsidRDefault="00C82076" w:rsidP="009E7B39">
      <w:pPr>
        <w:numPr>
          <w:ilvl w:val="0"/>
          <w:numId w:val="41"/>
        </w:numPr>
        <w:spacing w:after="0"/>
        <w:ind w:left="0"/>
        <w:contextualSpacing/>
        <w:jc w:val="left"/>
      </w:pPr>
      <w:r>
        <w:t>Beta-blockers</w:t>
      </w:r>
    </w:p>
    <w:p w14:paraId="24B54541" w14:textId="77777777" w:rsidR="00F82491" w:rsidRDefault="00F82491" w:rsidP="009E7B39">
      <w:pPr>
        <w:numPr>
          <w:ilvl w:val="0"/>
          <w:numId w:val="41"/>
        </w:numPr>
        <w:spacing w:after="0"/>
        <w:ind w:left="0"/>
        <w:contextualSpacing/>
        <w:jc w:val="left"/>
      </w:pPr>
      <w:r>
        <w:t>Diuretics</w:t>
      </w:r>
    </w:p>
    <w:p w14:paraId="592EA155" w14:textId="77777777" w:rsidR="00F82491" w:rsidRDefault="00F82491" w:rsidP="009E7B39">
      <w:pPr>
        <w:numPr>
          <w:ilvl w:val="0"/>
          <w:numId w:val="41"/>
        </w:numPr>
        <w:spacing w:after="0"/>
        <w:ind w:left="0"/>
        <w:contextualSpacing/>
        <w:jc w:val="left"/>
      </w:pPr>
      <w:r>
        <w:t>NSAIDs</w:t>
      </w:r>
    </w:p>
    <w:p w14:paraId="6CF02819" w14:textId="77777777" w:rsidR="00F82491" w:rsidRDefault="00F82491" w:rsidP="00484655">
      <w:pPr>
        <w:jc w:val="left"/>
      </w:pPr>
    </w:p>
    <w:p w14:paraId="18690D4F" w14:textId="2E958ABD" w:rsidR="00F82491" w:rsidRDefault="00A75B55" w:rsidP="00484655">
      <w:pPr>
        <w:tabs>
          <w:tab w:val="left" w:pos="0"/>
        </w:tabs>
        <w:jc w:val="left"/>
      </w:pPr>
      <w:r>
        <w:t>44</w:t>
      </w:r>
      <w:r w:rsidR="00C352DE">
        <w:t xml:space="preserve">. </w:t>
      </w:r>
      <w:r w:rsidR="00F82491">
        <w:t xml:space="preserve">An 89 year old man attended an </w:t>
      </w:r>
      <w:r w:rsidR="00C82076">
        <w:t>outpatient’s</w:t>
      </w:r>
      <w:r w:rsidR="00F82491">
        <w:t xml:space="preserve"> clinic accompanied by his daughter. They reported a background of moderate vascular dementia, hypertension, COPD and falls and that he lived in a care home, where he was independently mobile. He was taking the following medications:</w:t>
      </w:r>
    </w:p>
    <w:p w14:paraId="11304DF8" w14:textId="77777777" w:rsidR="00F82491" w:rsidRDefault="00F82491" w:rsidP="00484655">
      <w:pPr>
        <w:tabs>
          <w:tab w:val="left" w:pos="0"/>
        </w:tabs>
        <w:jc w:val="left"/>
      </w:pPr>
    </w:p>
    <w:p w14:paraId="052BD467" w14:textId="77777777" w:rsidR="00F82491" w:rsidRDefault="00F82491" w:rsidP="009E7B39">
      <w:pPr>
        <w:tabs>
          <w:tab w:val="left" w:pos="0"/>
        </w:tabs>
        <w:spacing w:after="0"/>
        <w:jc w:val="left"/>
      </w:pPr>
      <w:r>
        <w:t>Aspirin 75mg OM</w:t>
      </w:r>
    </w:p>
    <w:p w14:paraId="7D801475" w14:textId="77777777" w:rsidR="00F82491" w:rsidRDefault="00F82491" w:rsidP="009E7B39">
      <w:pPr>
        <w:tabs>
          <w:tab w:val="left" w:pos="0"/>
        </w:tabs>
        <w:spacing w:after="0"/>
        <w:jc w:val="left"/>
      </w:pPr>
      <w:r>
        <w:t>Amlodipine 5mg OM</w:t>
      </w:r>
    </w:p>
    <w:p w14:paraId="359DD0AE" w14:textId="77777777" w:rsidR="00F82491" w:rsidRDefault="00F82491" w:rsidP="009E7B39">
      <w:pPr>
        <w:tabs>
          <w:tab w:val="left" w:pos="0"/>
        </w:tabs>
        <w:spacing w:after="0"/>
        <w:jc w:val="left"/>
      </w:pPr>
      <w:r>
        <w:t>Ramipril 5mg OM</w:t>
      </w:r>
    </w:p>
    <w:p w14:paraId="025B6693" w14:textId="77777777" w:rsidR="00F82491" w:rsidRDefault="00F82491" w:rsidP="009E7B39">
      <w:pPr>
        <w:tabs>
          <w:tab w:val="left" w:pos="0"/>
        </w:tabs>
        <w:spacing w:after="0"/>
        <w:jc w:val="left"/>
      </w:pPr>
      <w:r>
        <w:t>Bendroflumethiazide 2.5mg OM</w:t>
      </w:r>
    </w:p>
    <w:p w14:paraId="077AD432" w14:textId="77777777" w:rsidR="00F82491" w:rsidRDefault="00F82491" w:rsidP="009E7B39">
      <w:pPr>
        <w:tabs>
          <w:tab w:val="left" w:pos="0"/>
        </w:tabs>
        <w:spacing w:after="0"/>
        <w:jc w:val="left"/>
      </w:pPr>
      <w:r>
        <w:t>Doxazocin 4mg OM</w:t>
      </w:r>
    </w:p>
    <w:p w14:paraId="0E2B3DE3" w14:textId="77777777" w:rsidR="00F82491" w:rsidRDefault="00F82491" w:rsidP="009E7B39">
      <w:pPr>
        <w:tabs>
          <w:tab w:val="left" w:pos="0"/>
        </w:tabs>
        <w:spacing w:after="0"/>
        <w:jc w:val="left"/>
      </w:pPr>
      <w:r>
        <w:t>Seretide 250 two puffs BD</w:t>
      </w:r>
    </w:p>
    <w:p w14:paraId="2BF1EF05" w14:textId="77777777" w:rsidR="00F82491" w:rsidRDefault="00F82491" w:rsidP="00484655">
      <w:pPr>
        <w:tabs>
          <w:tab w:val="left" w:pos="0"/>
        </w:tabs>
        <w:jc w:val="left"/>
      </w:pPr>
    </w:p>
    <w:p w14:paraId="7B6B5AEE" w14:textId="11F624BE" w:rsidR="00F82491" w:rsidRDefault="00F82491" w:rsidP="00484655">
      <w:pPr>
        <w:tabs>
          <w:tab w:val="left" w:pos="0"/>
        </w:tabs>
        <w:jc w:val="left"/>
      </w:pPr>
      <w:r>
        <w:t xml:space="preserve">His blood pressure in clinic was 150/90, </w:t>
      </w:r>
      <w:r w:rsidR="00843687">
        <w:t>there was no postural hypotension</w:t>
      </w:r>
      <w:r>
        <w:t>. The patient’s daughter asked if the blood pressure medication may be making him more likely to fall over.</w:t>
      </w:r>
    </w:p>
    <w:p w14:paraId="608C6949" w14:textId="70D58D83" w:rsidR="00F82491" w:rsidRDefault="00F82491" w:rsidP="00484655">
      <w:pPr>
        <w:tabs>
          <w:tab w:val="left" w:pos="0"/>
        </w:tabs>
        <w:jc w:val="left"/>
      </w:pPr>
      <w:r>
        <w:t xml:space="preserve">Which of the following </w:t>
      </w:r>
      <w:r w:rsidR="00C82076">
        <w:t>antihypertensive</w:t>
      </w:r>
      <w:r>
        <w:t xml:space="preserve"> is associated with an increased risk of falls particularly in the first 3</w:t>
      </w:r>
      <w:r w:rsidR="00843687">
        <w:t xml:space="preserve"> weeks following prescription?</w:t>
      </w:r>
    </w:p>
    <w:p w14:paraId="05B011AE" w14:textId="77777777" w:rsidR="00F82491" w:rsidRDefault="00F82491" w:rsidP="009E7B39">
      <w:pPr>
        <w:numPr>
          <w:ilvl w:val="0"/>
          <w:numId w:val="42"/>
        </w:numPr>
        <w:tabs>
          <w:tab w:val="left" w:pos="0"/>
        </w:tabs>
        <w:spacing w:after="0"/>
        <w:ind w:left="0"/>
        <w:jc w:val="left"/>
      </w:pPr>
      <w:r>
        <w:t>Amlodipine</w:t>
      </w:r>
    </w:p>
    <w:p w14:paraId="4EA2F2DD" w14:textId="77777777" w:rsidR="00F82491" w:rsidRDefault="00F82491" w:rsidP="009E7B39">
      <w:pPr>
        <w:numPr>
          <w:ilvl w:val="0"/>
          <w:numId w:val="42"/>
        </w:numPr>
        <w:tabs>
          <w:tab w:val="left" w:pos="0"/>
        </w:tabs>
        <w:spacing w:after="0"/>
        <w:ind w:left="0"/>
        <w:jc w:val="left"/>
      </w:pPr>
      <w:r>
        <w:t>Atenolol</w:t>
      </w:r>
    </w:p>
    <w:p w14:paraId="5C4BDA08" w14:textId="77777777" w:rsidR="00F82491" w:rsidRDefault="00F82491" w:rsidP="009E7B39">
      <w:pPr>
        <w:numPr>
          <w:ilvl w:val="0"/>
          <w:numId w:val="42"/>
        </w:numPr>
        <w:tabs>
          <w:tab w:val="left" w:pos="0"/>
        </w:tabs>
        <w:spacing w:after="0"/>
        <w:ind w:left="0"/>
        <w:jc w:val="left"/>
      </w:pPr>
      <w:r>
        <w:t>Bendroflumethiazide</w:t>
      </w:r>
    </w:p>
    <w:p w14:paraId="64F84543" w14:textId="77777777" w:rsidR="00F82491" w:rsidRDefault="00F82491" w:rsidP="009E7B39">
      <w:pPr>
        <w:numPr>
          <w:ilvl w:val="0"/>
          <w:numId w:val="42"/>
        </w:numPr>
        <w:tabs>
          <w:tab w:val="left" w:pos="0"/>
        </w:tabs>
        <w:spacing w:after="0"/>
        <w:ind w:left="0"/>
        <w:jc w:val="left"/>
      </w:pPr>
      <w:r>
        <w:t>Doxazocin</w:t>
      </w:r>
    </w:p>
    <w:p w14:paraId="23860BCF" w14:textId="77777777" w:rsidR="00F82491" w:rsidRDefault="00F82491" w:rsidP="009E7B39">
      <w:pPr>
        <w:numPr>
          <w:ilvl w:val="0"/>
          <w:numId w:val="42"/>
        </w:numPr>
        <w:tabs>
          <w:tab w:val="left" w:pos="0"/>
        </w:tabs>
        <w:spacing w:after="0"/>
        <w:ind w:left="0"/>
        <w:jc w:val="left"/>
      </w:pPr>
      <w:r>
        <w:t>Ramipril</w:t>
      </w:r>
    </w:p>
    <w:p w14:paraId="0A67EEFA" w14:textId="4575761C" w:rsidR="00F82491" w:rsidRDefault="00F82491" w:rsidP="00484655">
      <w:pPr>
        <w:tabs>
          <w:tab w:val="left" w:pos="0"/>
        </w:tabs>
        <w:jc w:val="left"/>
      </w:pPr>
    </w:p>
    <w:p w14:paraId="504792BC" w14:textId="77777777" w:rsidR="00F82491" w:rsidRDefault="00F82491" w:rsidP="00484655">
      <w:pPr>
        <w:tabs>
          <w:tab w:val="left" w:pos="0"/>
        </w:tabs>
        <w:jc w:val="left"/>
      </w:pPr>
    </w:p>
    <w:p w14:paraId="64D50CB0" w14:textId="77777777" w:rsidR="00F82491" w:rsidRPr="0012339E" w:rsidRDefault="00F82491" w:rsidP="00484655">
      <w:pPr>
        <w:jc w:val="left"/>
      </w:pPr>
    </w:p>
    <w:p w14:paraId="075C99D9" w14:textId="77777777" w:rsidR="00F82491" w:rsidRPr="0012339E" w:rsidRDefault="00F82491" w:rsidP="00484655">
      <w:pPr>
        <w:jc w:val="left"/>
      </w:pPr>
    </w:p>
    <w:p w14:paraId="775C15DF" w14:textId="77777777" w:rsidR="00F82491" w:rsidRPr="0012339E" w:rsidRDefault="00F82491" w:rsidP="00484655">
      <w:pPr>
        <w:jc w:val="left"/>
      </w:pPr>
    </w:p>
    <w:p w14:paraId="22BFFA9C" w14:textId="69273798" w:rsidR="00F82491" w:rsidRDefault="00A75B55" w:rsidP="00484655">
      <w:pPr>
        <w:contextualSpacing/>
        <w:jc w:val="left"/>
      </w:pPr>
      <w:r>
        <w:lastRenderedPageBreak/>
        <w:t>45</w:t>
      </w:r>
      <w:r w:rsidR="00C82076">
        <w:t>. An</w:t>
      </w:r>
      <w:r w:rsidR="00F82491">
        <w:t xml:space="preserve"> 80 year old lady with </w:t>
      </w:r>
      <w:r w:rsidR="00C82076">
        <w:t>rheumatoid arthritis</w:t>
      </w:r>
      <w:r w:rsidR="00F82491">
        <w:t xml:space="preserve"> was admitted with urinary tract sepsis which was successfully treated. Arrangements were made for discharge and following OT assessment she was supplied with a number of pieces of equipment.</w:t>
      </w:r>
    </w:p>
    <w:p w14:paraId="39FDEA0B" w14:textId="77777777" w:rsidR="00F82491" w:rsidRDefault="00F82491" w:rsidP="00484655">
      <w:pPr>
        <w:jc w:val="left"/>
      </w:pPr>
    </w:p>
    <w:p w14:paraId="5D088AC0" w14:textId="77777777" w:rsidR="00F82491" w:rsidRPr="0012339E" w:rsidRDefault="00F82491" w:rsidP="00484655">
      <w:pPr>
        <w:jc w:val="left"/>
      </w:pPr>
      <w:r w:rsidRPr="0012339E">
        <w:t>What are the items shown in the picture below?</w:t>
      </w:r>
    </w:p>
    <w:p w14:paraId="2BBFD107" w14:textId="4091FEB3" w:rsidR="00F82491" w:rsidRPr="0012339E" w:rsidRDefault="00F82491" w:rsidP="00484655">
      <w:pPr>
        <w:jc w:val="left"/>
      </w:pPr>
      <w:r w:rsidRPr="0012339E">
        <w:rPr>
          <w:noProof/>
          <w:lang w:eastAsia="en-GB"/>
        </w:rPr>
        <mc:AlternateContent>
          <mc:Choice Requires="wps">
            <w:drawing>
              <wp:anchor distT="0" distB="0" distL="114300" distR="114300" simplePos="0" relativeHeight="251659264" behindDoc="0" locked="0" layoutInCell="1" allowOverlap="1" wp14:anchorId="515E470C" wp14:editId="5E88C8F3">
                <wp:simplePos x="0" y="0"/>
                <wp:positionH relativeFrom="column">
                  <wp:posOffset>352425</wp:posOffset>
                </wp:positionH>
                <wp:positionV relativeFrom="paragraph">
                  <wp:posOffset>24765</wp:posOffset>
                </wp:positionV>
                <wp:extent cx="2638425" cy="254317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43175"/>
                        </a:xfrm>
                        <a:prstGeom prst="rect">
                          <a:avLst/>
                        </a:prstGeom>
                        <a:solidFill>
                          <a:srgbClr val="FFFFFF"/>
                        </a:solidFill>
                        <a:ln w="9525">
                          <a:solidFill>
                            <a:srgbClr val="000000"/>
                          </a:solidFill>
                          <a:miter lim="800000"/>
                          <a:headEnd/>
                          <a:tailEnd/>
                        </a:ln>
                      </wps:spPr>
                      <wps:txbx>
                        <w:txbxContent>
                          <w:p w14:paraId="124AA567" w14:textId="36D4F46A" w:rsidR="00012198" w:rsidRDefault="00012198" w:rsidP="00F82491">
                            <w:pPr>
                              <w:jc w:val="center"/>
                            </w:pPr>
                            <w:r w:rsidRPr="00EF248D">
                              <w:rPr>
                                <w:noProof/>
                                <w:lang w:eastAsia="en-GB"/>
                              </w:rPr>
                              <w:drawing>
                                <wp:inline distT="0" distB="0" distL="0" distR="0" wp14:anchorId="28D86FED" wp14:editId="746737CF">
                                  <wp:extent cx="2447925" cy="2447925"/>
                                  <wp:effectExtent l="0" t="0" r="9525" b="9525"/>
                                  <wp:docPr id="6" name="Picture 6" descr="http://www.welcomemobility.co.uk/images/products/medium/ABLE_PR45564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elcomemobility.co.uk/images/products/medium/ABLE_PR45564_medium.jp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27.75pt;margin-top:1.95pt;width:207.75pt;height:20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">
                <v:textbox>
                  <w:txbxContent>
                    <w:p w14:paraId="124AA567" w14:textId="36D4F46A" w:rsidR="00012198" w:rsidRDefault="00012198" w:rsidP="00F82491">
                      <w:pPr>
                        <w:jc w:val="center"/>
                      </w:pPr>
                      <w:r w:rsidRPr="00EF248D">
                        <w:rPr>
                          <w:noProof/>
                          <w:lang w:eastAsia="en-GB"/>
                        </w:rPr>
                        <w:drawing>
                          <wp:inline distT="0" distB="0" distL="0" distR="0" wp14:anchorId="28D86FED" wp14:editId="746737CF">
                            <wp:extent cx="2447925" cy="2447925"/>
                            <wp:effectExtent l="0" t="0" r="9525" b="9525"/>
                            <wp:docPr id="6" name="Picture 6" descr="http://www.welcomemobility.co.uk/images/products/medium/ABLE_PR45564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elcomemobility.co.uk/images/products/medium/ABLE_PR45564_medium.jpg"/>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txbxContent>
                </v:textbox>
              </v:shape>
            </w:pict>
          </mc:Fallback>
        </mc:AlternateContent>
      </w:r>
    </w:p>
    <w:p w14:paraId="78C2B4E2" w14:textId="77777777" w:rsidR="00F82491" w:rsidRPr="0012339E" w:rsidRDefault="00F82491" w:rsidP="00484655">
      <w:pPr>
        <w:jc w:val="left"/>
      </w:pPr>
    </w:p>
    <w:p w14:paraId="60A23CE8" w14:textId="77777777" w:rsidR="00F82491" w:rsidRPr="0012339E" w:rsidRDefault="00F82491" w:rsidP="00484655">
      <w:pPr>
        <w:jc w:val="left"/>
      </w:pPr>
    </w:p>
    <w:p w14:paraId="4B078565" w14:textId="77777777" w:rsidR="00F82491" w:rsidRPr="0012339E" w:rsidRDefault="00F82491" w:rsidP="00484655">
      <w:pPr>
        <w:jc w:val="left"/>
      </w:pPr>
    </w:p>
    <w:p w14:paraId="7A9549DB" w14:textId="77777777" w:rsidR="00F82491" w:rsidRPr="0012339E" w:rsidRDefault="00F82491" w:rsidP="00484655">
      <w:pPr>
        <w:jc w:val="left"/>
      </w:pPr>
    </w:p>
    <w:p w14:paraId="4C3F526A" w14:textId="77777777" w:rsidR="00F82491" w:rsidRPr="0012339E" w:rsidRDefault="00F82491" w:rsidP="00484655">
      <w:pPr>
        <w:jc w:val="left"/>
      </w:pPr>
    </w:p>
    <w:p w14:paraId="34499017" w14:textId="77777777" w:rsidR="00F82491" w:rsidRPr="0012339E" w:rsidRDefault="00F82491" w:rsidP="00484655">
      <w:pPr>
        <w:jc w:val="left"/>
      </w:pPr>
    </w:p>
    <w:p w14:paraId="05298532" w14:textId="77777777" w:rsidR="00F82491" w:rsidRDefault="00F82491" w:rsidP="00484655">
      <w:pPr>
        <w:jc w:val="left"/>
      </w:pPr>
    </w:p>
    <w:p w14:paraId="1DC9D7C5" w14:textId="77777777" w:rsidR="009E7B39" w:rsidRDefault="009E7B39" w:rsidP="00484655">
      <w:pPr>
        <w:jc w:val="left"/>
      </w:pPr>
    </w:p>
    <w:p w14:paraId="63675F48" w14:textId="77777777" w:rsidR="009E7B39" w:rsidRPr="0012339E" w:rsidRDefault="009E7B39" w:rsidP="00484655">
      <w:pPr>
        <w:jc w:val="left"/>
      </w:pPr>
    </w:p>
    <w:p w14:paraId="24E7838A" w14:textId="77777777" w:rsidR="00F82491" w:rsidRPr="0012339E" w:rsidRDefault="00F82491" w:rsidP="00484655">
      <w:pPr>
        <w:jc w:val="left"/>
      </w:pPr>
    </w:p>
    <w:p w14:paraId="60AE1DB2" w14:textId="77777777" w:rsidR="00F82491" w:rsidRPr="0012339E" w:rsidRDefault="00F82491" w:rsidP="009E7B39">
      <w:pPr>
        <w:numPr>
          <w:ilvl w:val="0"/>
          <w:numId w:val="37"/>
        </w:numPr>
        <w:spacing w:after="0"/>
        <w:ind w:left="0"/>
        <w:contextualSpacing/>
        <w:jc w:val="left"/>
      </w:pPr>
      <w:r w:rsidRPr="0012339E">
        <w:t>Adjustable weights for balance training</w:t>
      </w:r>
    </w:p>
    <w:p w14:paraId="12B62A55" w14:textId="77777777" w:rsidR="00F82491" w:rsidRPr="0012339E" w:rsidRDefault="00F82491" w:rsidP="009E7B39">
      <w:pPr>
        <w:numPr>
          <w:ilvl w:val="0"/>
          <w:numId w:val="37"/>
        </w:numPr>
        <w:spacing w:after="0"/>
        <w:ind w:left="0"/>
        <w:contextualSpacing/>
        <w:jc w:val="left"/>
      </w:pPr>
      <w:r w:rsidRPr="0012339E">
        <w:t>Door handle aids</w:t>
      </w:r>
    </w:p>
    <w:p w14:paraId="7182AB3C" w14:textId="77777777" w:rsidR="00F82491" w:rsidRPr="0012339E" w:rsidRDefault="00F82491" w:rsidP="009E7B39">
      <w:pPr>
        <w:numPr>
          <w:ilvl w:val="0"/>
          <w:numId w:val="37"/>
        </w:numPr>
        <w:spacing w:after="0"/>
        <w:ind w:left="0"/>
        <w:contextualSpacing/>
        <w:jc w:val="left"/>
      </w:pPr>
      <w:r w:rsidRPr="0012339E">
        <w:t>Ergonomic spoons</w:t>
      </w:r>
    </w:p>
    <w:p w14:paraId="3CF00B04" w14:textId="77777777" w:rsidR="00F82491" w:rsidRPr="0012339E" w:rsidRDefault="00F82491" w:rsidP="009E7B39">
      <w:pPr>
        <w:numPr>
          <w:ilvl w:val="0"/>
          <w:numId w:val="37"/>
        </w:numPr>
        <w:spacing w:after="0"/>
        <w:ind w:left="0"/>
        <w:contextualSpacing/>
        <w:jc w:val="left"/>
      </w:pPr>
      <w:r w:rsidRPr="0012339E">
        <w:t>Jar openers</w:t>
      </w:r>
    </w:p>
    <w:p w14:paraId="5FE379C9" w14:textId="77777777" w:rsidR="00F82491" w:rsidRPr="0012339E" w:rsidRDefault="00F82491" w:rsidP="009E7B39">
      <w:pPr>
        <w:numPr>
          <w:ilvl w:val="0"/>
          <w:numId w:val="37"/>
        </w:numPr>
        <w:spacing w:after="0"/>
        <w:ind w:left="0"/>
        <w:contextualSpacing/>
        <w:jc w:val="left"/>
      </w:pPr>
      <w:r w:rsidRPr="0012339E">
        <w:t>Tap turners</w:t>
      </w:r>
    </w:p>
    <w:p w14:paraId="5B4105D3" w14:textId="77777777" w:rsidR="00F82491" w:rsidRPr="0012339E" w:rsidRDefault="00F82491" w:rsidP="00484655">
      <w:pPr>
        <w:jc w:val="left"/>
      </w:pPr>
    </w:p>
    <w:p w14:paraId="79B4EBD3" w14:textId="50FAA9B4" w:rsidR="00F82491" w:rsidRDefault="00843687" w:rsidP="00484655">
      <w:pPr>
        <w:contextualSpacing/>
        <w:jc w:val="left"/>
      </w:pPr>
      <w:r>
        <w:t>4</w:t>
      </w:r>
      <w:r w:rsidR="00A75B55">
        <w:t>6</w:t>
      </w:r>
      <w:r w:rsidR="00C82076">
        <w:t>. A</w:t>
      </w:r>
      <w:r w:rsidR="00F82491">
        <w:t xml:space="preserve"> 90 </w:t>
      </w:r>
      <w:proofErr w:type="gramStart"/>
      <w:r w:rsidR="00F82491">
        <w:t>year</w:t>
      </w:r>
      <w:proofErr w:type="gramEnd"/>
      <w:r w:rsidR="00F82491">
        <w:t xml:space="preserve"> old man, with a background of dementia and hypertension, was admitted with a community acquired pneumonia and acute kidney injury. He was living in rented accommodation and had a package of care involving 4 calls a day, but was reportedly struggling at night. He was treated with IV antibiotics and IV fluids and eventually made a good recovery. However his care needs were felt to have increased and following assessment and discussion with him and his family it was felt hat he would need to be admitted to a care home on discharge. As part of his assessment to determine eligibility for funding he underwent a continuing healthcare assessment.</w:t>
      </w:r>
    </w:p>
    <w:p w14:paraId="2CC7FB15" w14:textId="77777777" w:rsidR="00F82491" w:rsidRDefault="00F82491" w:rsidP="00484655">
      <w:pPr>
        <w:jc w:val="left"/>
      </w:pPr>
    </w:p>
    <w:p w14:paraId="0EF8312B" w14:textId="77777777" w:rsidR="00F82491" w:rsidRPr="0012339E" w:rsidRDefault="00F82491" w:rsidP="00484655">
      <w:pPr>
        <w:jc w:val="left"/>
      </w:pPr>
      <w:r>
        <w:t xml:space="preserve"> Which of the following is NOT</w:t>
      </w:r>
      <w:r w:rsidRPr="0012339E">
        <w:t xml:space="preserve"> </w:t>
      </w:r>
      <w:r>
        <w:t>included in a continuing healthcare a</w:t>
      </w:r>
      <w:r w:rsidRPr="0012339E">
        <w:t>ssessment?</w:t>
      </w:r>
    </w:p>
    <w:p w14:paraId="6282FE9C" w14:textId="77777777" w:rsidR="00F82491" w:rsidRPr="0012339E" w:rsidRDefault="00F82491" w:rsidP="00484655">
      <w:pPr>
        <w:jc w:val="left"/>
      </w:pPr>
    </w:p>
    <w:p w14:paraId="566E8528" w14:textId="77777777" w:rsidR="00F82491" w:rsidRPr="0012339E" w:rsidRDefault="00F82491" w:rsidP="009E7B39">
      <w:pPr>
        <w:numPr>
          <w:ilvl w:val="0"/>
          <w:numId w:val="38"/>
        </w:numPr>
        <w:spacing w:after="0"/>
        <w:ind w:left="0"/>
        <w:contextualSpacing/>
        <w:jc w:val="left"/>
      </w:pPr>
      <w:r w:rsidRPr="0012339E">
        <w:t>Behaviour</w:t>
      </w:r>
    </w:p>
    <w:p w14:paraId="68F72B3E" w14:textId="77777777" w:rsidR="00F82491" w:rsidRPr="0012339E" w:rsidRDefault="00F82491" w:rsidP="009E7B39">
      <w:pPr>
        <w:numPr>
          <w:ilvl w:val="0"/>
          <w:numId w:val="38"/>
        </w:numPr>
        <w:spacing w:after="0"/>
        <w:ind w:left="0"/>
        <w:contextualSpacing/>
        <w:jc w:val="left"/>
      </w:pPr>
      <w:r w:rsidRPr="0012339E">
        <w:t>Continence</w:t>
      </w:r>
    </w:p>
    <w:p w14:paraId="6D42CFF3" w14:textId="77777777" w:rsidR="00F82491" w:rsidRPr="0012339E" w:rsidRDefault="00F82491" w:rsidP="009E7B39">
      <w:pPr>
        <w:numPr>
          <w:ilvl w:val="0"/>
          <w:numId w:val="38"/>
        </w:numPr>
        <w:spacing w:after="0"/>
        <w:ind w:left="0"/>
        <w:contextualSpacing/>
        <w:jc w:val="left"/>
      </w:pPr>
      <w:r w:rsidRPr="0012339E">
        <w:t>Mobility</w:t>
      </w:r>
    </w:p>
    <w:p w14:paraId="373082BB" w14:textId="77777777" w:rsidR="00F82491" w:rsidRPr="0012339E" w:rsidRDefault="00F82491" w:rsidP="009E7B39">
      <w:pPr>
        <w:numPr>
          <w:ilvl w:val="0"/>
          <w:numId w:val="38"/>
        </w:numPr>
        <w:spacing w:after="0"/>
        <w:ind w:left="0"/>
        <w:contextualSpacing/>
        <w:jc w:val="left"/>
      </w:pPr>
      <w:r w:rsidRPr="0012339E">
        <w:t>Skin</w:t>
      </w:r>
    </w:p>
    <w:p w14:paraId="5B1417AC" w14:textId="77777777" w:rsidR="00F82491" w:rsidRPr="0012339E" w:rsidRDefault="00F82491" w:rsidP="009E7B39">
      <w:pPr>
        <w:numPr>
          <w:ilvl w:val="0"/>
          <w:numId w:val="38"/>
        </w:numPr>
        <w:spacing w:after="0"/>
        <w:ind w:left="0"/>
        <w:contextualSpacing/>
        <w:jc w:val="left"/>
      </w:pPr>
      <w:r w:rsidRPr="0012339E">
        <w:t>Vision</w:t>
      </w:r>
    </w:p>
    <w:p w14:paraId="38AA6266" w14:textId="77777777" w:rsidR="00F82491" w:rsidRPr="0012339E" w:rsidRDefault="00F82491" w:rsidP="00484655">
      <w:pPr>
        <w:jc w:val="left"/>
      </w:pPr>
    </w:p>
    <w:p w14:paraId="5A44E6FA" w14:textId="29E1DF3A" w:rsidR="00F82491" w:rsidRDefault="00A75B55" w:rsidP="00484655">
      <w:pPr>
        <w:spacing w:after="0" w:line="240" w:lineRule="auto"/>
        <w:jc w:val="left"/>
      </w:pPr>
      <w:r>
        <w:lastRenderedPageBreak/>
        <w:t>47</w:t>
      </w:r>
      <w:r w:rsidR="00C82076">
        <w:t>. A</w:t>
      </w:r>
      <w:r w:rsidR="00F82491">
        <w:t xml:space="preserve"> 75 year old woman was admitted to the stroke unit with right sided weakness</w:t>
      </w:r>
      <w:r w:rsidR="00843687">
        <w:t>.</w:t>
      </w:r>
      <w:r w:rsidR="00F82491">
        <w:t xml:space="preserve"> She had type 2 diabetes.</w:t>
      </w:r>
    </w:p>
    <w:p w14:paraId="205DFA29" w14:textId="77777777" w:rsidR="00F82491" w:rsidRDefault="00F82491" w:rsidP="00484655">
      <w:pPr>
        <w:jc w:val="left"/>
      </w:pPr>
    </w:p>
    <w:p w14:paraId="5052BB9A" w14:textId="08802DE5" w:rsidR="00F82491" w:rsidRDefault="00F82491" w:rsidP="00484655">
      <w:pPr>
        <w:jc w:val="left"/>
      </w:pPr>
      <w:r>
        <w:t xml:space="preserve">Examination revealed a right sided hemiparesis with no higher cortical dysfunction. She was                 diagnosed as </w:t>
      </w:r>
      <w:r w:rsidR="00C82076">
        <w:t>having a</w:t>
      </w:r>
      <w:r>
        <w:t xml:space="preserve"> stroke.</w:t>
      </w:r>
    </w:p>
    <w:p w14:paraId="10F3F271" w14:textId="77777777" w:rsidR="00F82491" w:rsidRDefault="00F82491" w:rsidP="00484655">
      <w:pPr>
        <w:jc w:val="left"/>
      </w:pPr>
    </w:p>
    <w:p w14:paraId="79A89750" w14:textId="549E5297" w:rsidR="00F82491" w:rsidRDefault="00F82491" w:rsidP="00484655">
      <w:pPr>
        <w:jc w:val="left"/>
      </w:pPr>
      <w:r>
        <w:t xml:space="preserve">On initial assessment her Electrocardiogram revealed atrial fibrillation which was not present on previous </w:t>
      </w:r>
      <w:r w:rsidR="00C82076">
        <w:t>electrocardiograms</w:t>
      </w:r>
      <w:r>
        <w:t>. It was decided by her stroke consultant to start her on a novel oral anticoagulant as prevention from further strokes due to her atrial fibrillation.</w:t>
      </w:r>
    </w:p>
    <w:p w14:paraId="53C1D617" w14:textId="77777777" w:rsidR="00F82491" w:rsidRDefault="00F82491" w:rsidP="00484655">
      <w:pPr>
        <w:jc w:val="left"/>
      </w:pPr>
    </w:p>
    <w:p w14:paraId="4E3F1E46" w14:textId="77777777" w:rsidR="00F82491" w:rsidRPr="0012339E" w:rsidRDefault="00F82491" w:rsidP="00484655">
      <w:pPr>
        <w:jc w:val="left"/>
      </w:pPr>
      <w:r w:rsidRPr="0012339E">
        <w:t>Regarding novel oral anticoagulants, which of the following statements are correct?</w:t>
      </w:r>
    </w:p>
    <w:p w14:paraId="66794F2D" w14:textId="77777777" w:rsidR="00F82491" w:rsidRPr="0012339E" w:rsidRDefault="00F82491" w:rsidP="00484655">
      <w:pPr>
        <w:jc w:val="left"/>
      </w:pPr>
    </w:p>
    <w:p w14:paraId="56DF52D4" w14:textId="77777777" w:rsidR="00F82491" w:rsidRPr="0012339E" w:rsidRDefault="00F82491" w:rsidP="003A3F98">
      <w:pPr>
        <w:numPr>
          <w:ilvl w:val="0"/>
          <w:numId w:val="43"/>
        </w:numPr>
        <w:spacing w:after="0" w:line="240" w:lineRule="auto"/>
        <w:ind w:left="0"/>
        <w:jc w:val="left"/>
      </w:pPr>
      <w:r w:rsidRPr="0012339E">
        <w:t xml:space="preserve">The risk of intracranial bleed is </w:t>
      </w:r>
      <w:r>
        <w:t xml:space="preserve">lower </w:t>
      </w:r>
      <w:r w:rsidRPr="0012339E">
        <w:t>with NOACs compared to warfarin</w:t>
      </w:r>
    </w:p>
    <w:p w14:paraId="507974EB" w14:textId="77777777" w:rsidR="00F82491" w:rsidRPr="0012339E" w:rsidRDefault="00F82491" w:rsidP="003A3F98">
      <w:pPr>
        <w:numPr>
          <w:ilvl w:val="0"/>
          <w:numId w:val="43"/>
        </w:numPr>
        <w:spacing w:after="0" w:line="240" w:lineRule="auto"/>
        <w:ind w:left="0"/>
        <w:jc w:val="left"/>
      </w:pPr>
      <w:r w:rsidRPr="0012339E">
        <w:t>Warfarin is at least as effective as all NOACs in terms of preventing thrombo-embolic stroke</w:t>
      </w:r>
    </w:p>
    <w:p w14:paraId="5E873668" w14:textId="3A9502A2" w:rsidR="00F82491" w:rsidRPr="0012339E" w:rsidRDefault="00F82491" w:rsidP="003A3F98">
      <w:pPr>
        <w:numPr>
          <w:ilvl w:val="0"/>
          <w:numId w:val="43"/>
        </w:numPr>
        <w:spacing w:after="0" w:line="240" w:lineRule="auto"/>
        <w:ind w:left="0"/>
        <w:jc w:val="left"/>
      </w:pPr>
      <w:r w:rsidRPr="0012339E">
        <w:t xml:space="preserve">The chance of one suffering a Gastrointestinal bleed </w:t>
      </w:r>
      <w:r>
        <w:t>is greater</w:t>
      </w:r>
      <w:r w:rsidR="00C82076">
        <w:t xml:space="preserve"> with R</w:t>
      </w:r>
      <w:r w:rsidRPr="0012339E">
        <w:t>ivaroxaban compared to warfarin</w:t>
      </w:r>
    </w:p>
    <w:p w14:paraId="043F2839" w14:textId="77777777" w:rsidR="00F82491" w:rsidRPr="0012339E" w:rsidRDefault="00F82491" w:rsidP="003A3F98">
      <w:pPr>
        <w:numPr>
          <w:ilvl w:val="0"/>
          <w:numId w:val="43"/>
        </w:numPr>
        <w:spacing w:after="0" w:line="240" w:lineRule="auto"/>
        <w:ind w:left="0"/>
        <w:jc w:val="left"/>
      </w:pPr>
      <w:r w:rsidRPr="0012339E">
        <w:t>Clotting profile needs to be checked at least 3 monthly on a routine basis when one is on NOACs</w:t>
      </w:r>
    </w:p>
    <w:p w14:paraId="05F6D087" w14:textId="01890188" w:rsidR="00F82491" w:rsidRPr="0012339E" w:rsidRDefault="00F82491" w:rsidP="003A3F98">
      <w:pPr>
        <w:numPr>
          <w:ilvl w:val="0"/>
          <w:numId w:val="43"/>
        </w:numPr>
        <w:spacing w:after="0" w:line="240" w:lineRule="auto"/>
        <w:ind w:left="0"/>
        <w:jc w:val="left"/>
      </w:pPr>
      <w:r>
        <w:t xml:space="preserve">Noval oral anticoagulants are contraindicated </w:t>
      </w:r>
      <w:r w:rsidRPr="0012339E">
        <w:t xml:space="preserve">in patients with non-valvular atrial fibrillation and end stage renal failure to prevent </w:t>
      </w:r>
      <w:r w:rsidR="00C82076" w:rsidRPr="0012339E">
        <w:t>cardio embolic</w:t>
      </w:r>
      <w:r w:rsidRPr="0012339E">
        <w:t xml:space="preserve"> stroke</w:t>
      </w:r>
    </w:p>
    <w:p w14:paraId="68AA78E6" w14:textId="77777777" w:rsidR="00F82491" w:rsidRPr="0012339E" w:rsidRDefault="00F82491" w:rsidP="00484655">
      <w:pPr>
        <w:jc w:val="left"/>
      </w:pPr>
    </w:p>
    <w:p w14:paraId="1C6F2F05" w14:textId="255DE4A7" w:rsidR="00F82491" w:rsidRDefault="002542A0" w:rsidP="00484655">
      <w:pPr>
        <w:jc w:val="left"/>
      </w:pPr>
      <w:r>
        <w:t>4</w:t>
      </w:r>
      <w:r w:rsidR="00A75B55">
        <w:t>8</w:t>
      </w:r>
      <w:r w:rsidR="00C82076">
        <w:t>. A</w:t>
      </w:r>
      <w:r w:rsidR="00F82491">
        <w:t xml:space="preserve"> 75</w:t>
      </w:r>
      <w:r w:rsidR="00F82491" w:rsidRPr="0012339E">
        <w:t xml:space="preserve"> year old patient </w:t>
      </w:r>
      <w:r w:rsidR="00F82491">
        <w:t xml:space="preserve">was </w:t>
      </w:r>
      <w:r w:rsidR="00F82491" w:rsidRPr="0012339E">
        <w:t xml:space="preserve">admitted </w:t>
      </w:r>
      <w:r w:rsidR="00F82491">
        <w:t>to hospital with left sided weakness.</w:t>
      </w:r>
      <w:r w:rsidR="00F82491" w:rsidRPr="0012339E">
        <w:t xml:space="preserve"> </w:t>
      </w:r>
      <w:r w:rsidR="00F82491">
        <w:t xml:space="preserve">She had hypertension and hypercholesterolaemia.  She was </w:t>
      </w:r>
      <w:r w:rsidR="00C82076">
        <w:t>taking Ramipril</w:t>
      </w:r>
    </w:p>
    <w:p w14:paraId="706B8338" w14:textId="77777777" w:rsidR="00F82491" w:rsidRPr="0012339E" w:rsidRDefault="00F82491" w:rsidP="00484655">
      <w:pPr>
        <w:jc w:val="left"/>
      </w:pPr>
      <w:r>
        <w:t xml:space="preserve">On examination she had a left-sided hemiplegia affecting the upper and lower limb and left sided sensory inattention. </w:t>
      </w:r>
      <w:r w:rsidRPr="0012339E">
        <w:t xml:space="preserve">He </w:t>
      </w:r>
      <w:r>
        <w:t>was</w:t>
      </w:r>
      <w:r w:rsidRPr="0012339E">
        <w:t xml:space="preserve"> diagnosed as having a stroke.</w:t>
      </w:r>
    </w:p>
    <w:p w14:paraId="6795EDB8" w14:textId="77777777" w:rsidR="00F82491" w:rsidRPr="0012339E" w:rsidRDefault="00F82491" w:rsidP="00484655">
      <w:pPr>
        <w:jc w:val="left"/>
      </w:pPr>
    </w:p>
    <w:p w14:paraId="7DCDA380" w14:textId="77777777" w:rsidR="00F82491" w:rsidRPr="0012339E" w:rsidRDefault="00F82491" w:rsidP="00484655">
      <w:pPr>
        <w:jc w:val="left"/>
      </w:pPr>
      <w:r w:rsidRPr="0012339E">
        <w:t>What are the chances of dependency at 1 year?</w:t>
      </w:r>
    </w:p>
    <w:p w14:paraId="550668C6" w14:textId="77777777" w:rsidR="00F82491" w:rsidRPr="0012339E" w:rsidRDefault="00F82491" w:rsidP="00484655">
      <w:pPr>
        <w:jc w:val="left"/>
      </w:pPr>
    </w:p>
    <w:p w14:paraId="71EE56C2" w14:textId="77777777" w:rsidR="00F82491" w:rsidRPr="0012339E" w:rsidRDefault="00F82491" w:rsidP="003A3F98">
      <w:pPr>
        <w:numPr>
          <w:ilvl w:val="0"/>
          <w:numId w:val="44"/>
        </w:numPr>
        <w:spacing w:after="0" w:line="240" w:lineRule="auto"/>
        <w:ind w:left="0"/>
        <w:contextualSpacing/>
        <w:jc w:val="left"/>
      </w:pPr>
      <w:r w:rsidRPr="0012339E">
        <w:t>20%</w:t>
      </w:r>
    </w:p>
    <w:p w14:paraId="5F8340B8" w14:textId="77777777" w:rsidR="00F82491" w:rsidRPr="0012339E" w:rsidRDefault="00F82491" w:rsidP="003A3F98">
      <w:pPr>
        <w:numPr>
          <w:ilvl w:val="0"/>
          <w:numId w:val="44"/>
        </w:numPr>
        <w:spacing w:after="0" w:line="240" w:lineRule="auto"/>
        <w:ind w:left="0"/>
        <w:contextualSpacing/>
        <w:jc w:val="left"/>
      </w:pPr>
      <w:r w:rsidRPr="0012339E">
        <w:t>30%</w:t>
      </w:r>
    </w:p>
    <w:p w14:paraId="4956B094" w14:textId="77777777" w:rsidR="00F82491" w:rsidRPr="0012339E" w:rsidRDefault="00F82491" w:rsidP="003A3F98">
      <w:pPr>
        <w:numPr>
          <w:ilvl w:val="0"/>
          <w:numId w:val="44"/>
        </w:numPr>
        <w:spacing w:after="0" w:line="240" w:lineRule="auto"/>
        <w:ind w:left="0"/>
        <w:contextualSpacing/>
        <w:jc w:val="left"/>
      </w:pPr>
      <w:r w:rsidRPr="0012339E">
        <w:t>40%</w:t>
      </w:r>
    </w:p>
    <w:p w14:paraId="1DC10086" w14:textId="77777777" w:rsidR="00F82491" w:rsidRPr="0012339E" w:rsidRDefault="00F82491" w:rsidP="003A3F98">
      <w:pPr>
        <w:numPr>
          <w:ilvl w:val="0"/>
          <w:numId w:val="44"/>
        </w:numPr>
        <w:spacing w:after="0" w:line="240" w:lineRule="auto"/>
        <w:ind w:left="0"/>
        <w:contextualSpacing/>
        <w:jc w:val="left"/>
      </w:pPr>
      <w:r w:rsidRPr="0012339E">
        <w:t>50%</w:t>
      </w:r>
    </w:p>
    <w:p w14:paraId="103DD798" w14:textId="77777777" w:rsidR="00F82491" w:rsidRPr="0012339E" w:rsidRDefault="00F82491" w:rsidP="003A3F98">
      <w:pPr>
        <w:numPr>
          <w:ilvl w:val="0"/>
          <w:numId w:val="44"/>
        </w:numPr>
        <w:spacing w:after="0" w:line="240" w:lineRule="auto"/>
        <w:ind w:left="0"/>
        <w:contextualSpacing/>
        <w:jc w:val="left"/>
      </w:pPr>
      <w:r w:rsidRPr="0012339E">
        <w:t>60%</w:t>
      </w:r>
    </w:p>
    <w:p w14:paraId="78A2C919" w14:textId="77777777" w:rsidR="00EA08A6" w:rsidRDefault="00EA08A6" w:rsidP="00EA08A6">
      <w:pPr>
        <w:jc w:val="left"/>
      </w:pPr>
    </w:p>
    <w:p w14:paraId="1DE51999" w14:textId="77777777" w:rsidR="00D92E34" w:rsidRDefault="00D92E34" w:rsidP="00EA08A6">
      <w:pPr>
        <w:jc w:val="left"/>
      </w:pPr>
    </w:p>
    <w:p w14:paraId="7913C1BE" w14:textId="77777777" w:rsidR="00D92E34" w:rsidRDefault="00D92E34" w:rsidP="00EA08A6">
      <w:pPr>
        <w:jc w:val="left"/>
      </w:pPr>
    </w:p>
    <w:p w14:paraId="05FC9AF3" w14:textId="77777777" w:rsidR="00D92E34" w:rsidRDefault="00D92E34" w:rsidP="00EA08A6">
      <w:pPr>
        <w:jc w:val="left"/>
      </w:pPr>
    </w:p>
    <w:p w14:paraId="46D11898" w14:textId="77777777" w:rsidR="00D92E34" w:rsidRDefault="00D92E34" w:rsidP="00EA08A6">
      <w:pPr>
        <w:jc w:val="left"/>
      </w:pPr>
    </w:p>
    <w:p w14:paraId="5EA96186" w14:textId="77777777" w:rsidR="00D92E34" w:rsidRDefault="00D92E34" w:rsidP="00EA08A6">
      <w:pPr>
        <w:jc w:val="left"/>
      </w:pPr>
    </w:p>
    <w:p w14:paraId="5E21AE5C" w14:textId="4F59FFDE" w:rsidR="00EA08A6" w:rsidRDefault="00A75B55" w:rsidP="00EA08A6">
      <w:pPr>
        <w:jc w:val="left"/>
      </w:pPr>
      <w:r>
        <w:lastRenderedPageBreak/>
        <w:t>49</w:t>
      </w:r>
      <w:r w:rsidR="00EA08A6">
        <w:t xml:space="preserve">. </w:t>
      </w:r>
      <w:r w:rsidR="00EA08A6" w:rsidRPr="0012339E">
        <w:t>An 85</w:t>
      </w:r>
      <w:r w:rsidR="00EA08A6">
        <w:t xml:space="preserve"> year old woman with severe dementia (MMSE 0/30) wa</w:t>
      </w:r>
      <w:r w:rsidR="00EA08A6" w:rsidRPr="0012339E">
        <w:t xml:space="preserve">s admitted </w:t>
      </w:r>
      <w:r w:rsidR="00EA08A6">
        <w:t xml:space="preserve">from a nursing home </w:t>
      </w:r>
      <w:r w:rsidR="00EA08A6" w:rsidRPr="0012339E">
        <w:t>with</w:t>
      </w:r>
      <w:r w:rsidR="00EA08A6">
        <w:t xml:space="preserve"> </w:t>
      </w:r>
      <w:proofErr w:type="gramStart"/>
      <w:r w:rsidR="00EA08A6">
        <w:t>a</w:t>
      </w:r>
      <w:r w:rsidR="00EA08A6" w:rsidRPr="0012339E">
        <w:t xml:space="preserve"> right</w:t>
      </w:r>
      <w:proofErr w:type="gramEnd"/>
      <w:r w:rsidR="00EA08A6" w:rsidRPr="0012339E">
        <w:t xml:space="preserve"> lower lobe pneumonia. The care home </w:t>
      </w:r>
      <w:r w:rsidR="00EA08A6">
        <w:t xml:space="preserve">staff </w:t>
      </w:r>
      <w:r w:rsidR="00EA08A6" w:rsidRPr="0012339E">
        <w:t>report</w:t>
      </w:r>
      <w:r w:rsidR="00EA08A6">
        <w:t>ed</w:t>
      </w:r>
      <w:r w:rsidR="00EA08A6" w:rsidRPr="0012339E">
        <w:t xml:space="preserve"> that she ha</w:t>
      </w:r>
      <w:r w:rsidR="00EA08A6">
        <w:t>d</w:t>
      </w:r>
      <w:r w:rsidR="00EA08A6" w:rsidRPr="0012339E">
        <w:t xml:space="preserve"> been struggling with eating and cough</w:t>
      </w:r>
      <w:r w:rsidR="00EA08A6">
        <w:t>ed</w:t>
      </w:r>
      <w:r w:rsidR="00EA08A6" w:rsidRPr="0012339E">
        <w:t xml:space="preserve"> violently during meals</w:t>
      </w:r>
      <w:r w:rsidR="00EA08A6">
        <w:t>. Over the last year she had five episodes of aspiration pneumonia diagnosed and treated</w:t>
      </w:r>
      <w:r w:rsidR="00EA08A6" w:rsidRPr="0012339E">
        <w:t>.</w:t>
      </w:r>
      <w:r w:rsidR="00EA08A6">
        <w:t xml:space="preserve"> </w:t>
      </w:r>
      <w:r w:rsidR="00EA08A6" w:rsidRPr="0012339E">
        <w:t xml:space="preserve"> </w:t>
      </w:r>
      <w:r w:rsidR="00EA08A6">
        <w:t>She had no family</w:t>
      </w:r>
      <w:r w:rsidR="00EA08A6" w:rsidRPr="0012339E">
        <w:t>.</w:t>
      </w:r>
      <w:r w:rsidR="00EA08A6">
        <w:t xml:space="preserve"> </w:t>
      </w:r>
    </w:p>
    <w:p w14:paraId="4D2ADBF6" w14:textId="77777777" w:rsidR="00EA08A6" w:rsidRPr="0012339E" w:rsidRDefault="00EA08A6" w:rsidP="00C14FEA">
      <w:r>
        <w:t>Her pneumonia was treated with IV antibiotics and she improved but a bedside swallow assessment revealed that she was at high risk of further aspiration on all consistencies. She appeared to gain pleasure from eating and appeared distressed if not fed. She actively resisted attempts to place an NG tube but lacked the capacity to decide on the best approach.</w:t>
      </w:r>
    </w:p>
    <w:p w14:paraId="004537D3" w14:textId="77777777" w:rsidR="00EA08A6" w:rsidRPr="0012339E" w:rsidRDefault="00EA08A6" w:rsidP="00C14FEA">
      <w:r>
        <w:t>Which of the following is the most reasonable next step in her management</w:t>
      </w:r>
      <w:r w:rsidRPr="0012339E">
        <w:t>?</w:t>
      </w:r>
    </w:p>
    <w:p w14:paraId="7A7B49C1" w14:textId="77777777" w:rsidR="00EA08A6" w:rsidRDefault="00EA08A6" w:rsidP="00C14FEA">
      <w:pPr>
        <w:numPr>
          <w:ilvl w:val="0"/>
          <w:numId w:val="35"/>
        </w:numPr>
        <w:spacing w:after="0" w:line="276" w:lineRule="auto"/>
        <w:ind w:left="-3"/>
        <w:contextualSpacing/>
        <w:jc w:val="left"/>
      </w:pPr>
      <w:r>
        <w:t>Allow a normal diet</w:t>
      </w:r>
    </w:p>
    <w:p w14:paraId="66C9627B" w14:textId="77777777" w:rsidR="00EA08A6" w:rsidRPr="0012339E" w:rsidRDefault="00EA08A6" w:rsidP="00C14FEA">
      <w:pPr>
        <w:numPr>
          <w:ilvl w:val="0"/>
          <w:numId w:val="35"/>
        </w:numPr>
        <w:spacing w:after="0" w:line="276" w:lineRule="auto"/>
        <w:ind w:left="-3"/>
        <w:contextualSpacing/>
        <w:jc w:val="left"/>
      </w:pPr>
      <w:r>
        <w:t>Comfort feeding with safest consistencies</w:t>
      </w:r>
    </w:p>
    <w:p w14:paraId="56D3EA2A" w14:textId="77777777" w:rsidR="00EA08A6" w:rsidRPr="0012339E" w:rsidRDefault="00EA08A6" w:rsidP="00C14FEA">
      <w:pPr>
        <w:numPr>
          <w:ilvl w:val="0"/>
          <w:numId w:val="35"/>
        </w:numPr>
        <w:spacing w:after="0" w:line="276" w:lineRule="auto"/>
        <w:ind w:left="-3"/>
        <w:jc w:val="left"/>
      </w:pPr>
      <w:r>
        <w:t>Insertion of a PEG should be arranged</w:t>
      </w:r>
    </w:p>
    <w:p w14:paraId="1ACB332A" w14:textId="77777777" w:rsidR="00EA08A6" w:rsidRDefault="00EA08A6" w:rsidP="00C14FEA">
      <w:pPr>
        <w:numPr>
          <w:ilvl w:val="0"/>
          <w:numId w:val="35"/>
        </w:numPr>
        <w:spacing w:after="0" w:line="276" w:lineRule="auto"/>
        <w:ind w:left="-3"/>
        <w:contextualSpacing/>
        <w:jc w:val="left"/>
      </w:pPr>
      <w:r>
        <w:t>Keep her nil by mouth</w:t>
      </w:r>
    </w:p>
    <w:p w14:paraId="007686F0" w14:textId="77777777" w:rsidR="00EA08A6" w:rsidRDefault="00EA08A6" w:rsidP="00C14FEA">
      <w:pPr>
        <w:numPr>
          <w:ilvl w:val="0"/>
          <w:numId w:val="35"/>
        </w:numPr>
        <w:spacing w:after="0" w:line="276" w:lineRule="auto"/>
        <w:ind w:left="-3"/>
        <w:contextualSpacing/>
        <w:jc w:val="left"/>
      </w:pPr>
      <w:r w:rsidRPr="0012339E">
        <w:t>N</w:t>
      </w:r>
      <w:r>
        <w:t xml:space="preserve">asogastric </w:t>
      </w:r>
      <w:r w:rsidRPr="0012339E">
        <w:t xml:space="preserve"> feeding</w:t>
      </w:r>
      <w:r>
        <w:t xml:space="preserve"> tube</w:t>
      </w:r>
    </w:p>
    <w:p w14:paraId="5E234CE6" w14:textId="77777777" w:rsidR="00EA08A6" w:rsidRDefault="00EA08A6" w:rsidP="00EA08A6"/>
    <w:p w14:paraId="4091034A" w14:textId="77777777" w:rsidR="00EA08A6" w:rsidRDefault="00EA08A6" w:rsidP="00EA08A6">
      <w:pPr>
        <w:spacing w:after="200" w:line="276" w:lineRule="auto"/>
        <w:contextualSpacing/>
        <w:jc w:val="left"/>
      </w:pPr>
    </w:p>
    <w:p w14:paraId="4E30E972" w14:textId="67006F2B" w:rsidR="00EA08A6" w:rsidRPr="0012339E" w:rsidRDefault="00A75B55" w:rsidP="00EA08A6">
      <w:pPr>
        <w:spacing w:after="200" w:line="276" w:lineRule="auto"/>
        <w:contextualSpacing/>
        <w:jc w:val="left"/>
      </w:pPr>
      <w:r>
        <w:t>50</w:t>
      </w:r>
      <w:r w:rsidR="00EA08A6">
        <w:t>.</w:t>
      </w:r>
      <w:r w:rsidR="00EA08A6" w:rsidRPr="00EA08A6">
        <w:t xml:space="preserve"> </w:t>
      </w:r>
      <w:r w:rsidR="00EA08A6">
        <w:t>An 85 year old lady wa</w:t>
      </w:r>
      <w:r w:rsidR="00EA08A6" w:rsidRPr="0012339E">
        <w:t>s seen in clinic with her daughter. They report</w:t>
      </w:r>
      <w:r w:rsidR="00EA08A6">
        <w:t>ed</w:t>
      </w:r>
      <w:r w:rsidR="00EA08A6" w:rsidRPr="0012339E">
        <w:t xml:space="preserve"> gradually worsening memory problems over the last year, this culminated in her leaving the oven on overnight. Fortunately no harm was done and her daughter has had the gas disconnected from the house. </w:t>
      </w:r>
      <w:r w:rsidR="00EA08A6">
        <w:t>As part of your assessment you carry out a standard cognitive assessment in clinic.</w:t>
      </w:r>
    </w:p>
    <w:p w14:paraId="4578892A" w14:textId="77777777" w:rsidR="00EA08A6" w:rsidRDefault="00EA08A6" w:rsidP="00EA08A6"/>
    <w:p w14:paraId="3C32E66D" w14:textId="77777777" w:rsidR="00EA08A6" w:rsidRDefault="00EA08A6" w:rsidP="00EA08A6">
      <w:r w:rsidRPr="0012339E">
        <w:t xml:space="preserve">Which of the following cognitive scales is </w:t>
      </w:r>
      <w:r>
        <w:t>affected by copyright restrictions?</w:t>
      </w:r>
    </w:p>
    <w:p w14:paraId="07BEB918" w14:textId="77777777" w:rsidR="00EA08A6" w:rsidRPr="0012339E" w:rsidRDefault="00EA08A6" w:rsidP="00EA08A6"/>
    <w:p w14:paraId="3ACF8ADC" w14:textId="77777777" w:rsidR="00EA08A6" w:rsidRPr="0012339E" w:rsidRDefault="00EA08A6" w:rsidP="003A3F98">
      <w:pPr>
        <w:numPr>
          <w:ilvl w:val="0"/>
          <w:numId w:val="36"/>
        </w:numPr>
        <w:spacing w:after="200" w:line="276" w:lineRule="auto"/>
        <w:ind w:left="360"/>
        <w:contextualSpacing/>
        <w:jc w:val="left"/>
      </w:pPr>
      <w:r w:rsidRPr="0012339E">
        <w:t>Abbreviated Mental Test Score</w:t>
      </w:r>
      <w:r>
        <w:t xml:space="preserve"> (AMTS)</w:t>
      </w:r>
    </w:p>
    <w:p w14:paraId="470EFC27" w14:textId="77777777" w:rsidR="00EA08A6" w:rsidRPr="0012339E" w:rsidRDefault="00EA08A6" w:rsidP="003A3F98">
      <w:pPr>
        <w:numPr>
          <w:ilvl w:val="0"/>
          <w:numId w:val="36"/>
        </w:numPr>
        <w:spacing w:after="200" w:line="276" w:lineRule="auto"/>
        <w:ind w:left="360"/>
        <w:contextualSpacing/>
        <w:jc w:val="left"/>
      </w:pPr>
      <w:proofErr w:type="spellStart"/>
      <w:r>
        <w:t>Addenbrooke’s</w:t>
      </w:r>
      <w:proofErr w:type="spellEnd"/>
      <w:r>
        <w:t xml:space="preserve"> Cognitive E</w:t>
      </w:r>
      <w:r w:rsidRPr="0012339E">
        <w:t>xamination</w:t>
      </w:r>
      <w:r>
        <w:t xml:space="preserve"> – III (ACE-III)</w:t>
      </w:r>
    </w:p>
    <w:p w14:paraId="24EC4307" w14:textId="77777777" w:rsidR="00EA08A6" w:rsidRPr="0012339E" w:rsidRDefault="00EA08A6" w:rsidP="003A3F98">
      <w:pPr>
        <w:numPr>
          <w:ilvl w:val="0"/>
          <w:numId w:val="36"/>
        </w:numPr>
        <w:spacing w:after="200" w:line="276" w:lineRule="auto"/>
        <w:ind w:left="360"/>
        <w:contextualSpacing/>
        <w:jc w:val="left"/>
      </w:pPr>
      <w:r>
        <w:t>Confusion Assessment M</w:t>
      </w:r>
      <w:r w:rsidRPr="0012339E">
        <w:t>ethod</w:t>
      </w:r>
      <w:r>
        <w:t xml:space="preserve"> (CAM)</w:t>
      </w:r>
    </w:p>
    <w:p w14:paraId="16D43BBD" w14:textId="77777777" w:rsidR="00EA08A6" w:rsidRPr="0012339E" w:rsidRDefault="00EA08A6" w:rsidP="003A3F98">
      <w:pPr>
        <w:numPr>
          <w:ilvl w:val="0"/>
          <w:numId w:val="36"/>
        </w:numPr>
        <w:spacing w:after="200" w:line="276" w:lineRule="auto"/>
        <w:ind w:left="360"/>
        <w:contextualSpacing/>
        <w:jc w:val="left"/>
      </w:pPr>
      <w:r w:rsidRPr="0012339E">
        <w:t>Mini Mental State Examination</w:t>
      </w:r>
      <w:r>
        <w:t xml:space="preserve"> (MMSE)</w:t>
      </w:r>
    </w:p>
    <w:p w14:paraId="7508099F" w14:textId="1CE1394C" w:rsidR="00D26B26" w:rsidRDefault="00EA08A6" w:rsidP="00484655">
      <w:pPr>
        <w:numPr>
          <w:ilvl w:val="0"/>
          <w:numId w:val="36"/>
        </w:numPr>
        <w:spacing w:after="200" w:line="276" w:lineRule="auto"/>
        <w:ind w:left="360"/>
        <w:contextualSpacing/>
        <w:jc w:val="left"/>
      </w:pPr>
      <w:r w:rsidRPr="0012339E">
        <w:t>Montreal Cognitive Assessment</w:t>
      </w:r>
      <w:r>
        <w:t xml:space="preserve"> (MOCA)</w:t>
      </w:r>
    </w:p>
    <w:p w14:paraId="49A31F4A" w14:textId="77777777" w:rsidR="00124403" w:rsidRDefault="00124403" w:rsidP="00124403">
      <w:pPr>
        <w:spacing w:after="200" w:line="276" w:lineRule="auto"/>
        <w:contextualSpacing/>
        <w:jc w:val="left"/>
      </w:pPr>
    </w:p>
    <w:p w14:paraId="11F43EAA" w14:textId="77777777" w:rsidR="00124403" w:rsidRDefault="00124403" w:rsidP="00124403">
      <w:pPr>
        <w:spacing w:after="200" w:line="276" w:lineRule="auto"/>
        <w:contextualSpacing/>
        <w:jc w:val="left"/>
      </w:pPr>
    </w:p>
    <w:p w14:paraId="6214BEFF" w14:textId="77777777" w:rsidR="00124403" w:rsidRDefault="00124403" w:rsidP="00124403">
      <w:pPr>
        <w:spacing w:after="200" w:line="276" w:lineRule="auto"/>
        <w:contextualSpacing/>
        <w:jc w:val="left"/>
      </w:pPr>
    </w:p>
    <w:p w14:paraId="50F0222A" w14:textId="275B83D2" w:rsidR="00124403" w:rsidRDefault="00124403">
      <w:r>
        <w:br w:type="page"/>
      </w:r>
    </w:p>
    <w:p w14:paraId="7CDCCB9A" w14:textId="3D7BDB9D" w:rsidR="00124403" w:rsidRDefault="00124403" w:rsidP="00124403">
      <w:pPr>
        <w:spacing w:after="200" w:line="276" w:lineRule="auto"/>
        <w:contextualSpacing/>
        <w:jc w:val="left"/>
      </w:pPr>
      <w:r>
        <w:lastRenderedPageBreak/>
        <w:t>Answers</w:t>
      </w:r>
    </w:p>
    <w:p w14:paraId="6978DE09" w14:textId="77777777" w:rsidR="00124403" w:rsidRDefault="00124403" w:rsidP="00124403">
      <w:pPr>
        <w:spacing w:after="200" w:line="276" w:lineRule="auto"/>
        <w:contextualSpacing/>
        <w:jc w:val="left"/>
      </w:pPr>
    </w:p>
    <w:p w14:paraId="2D76D600" w14:textId="77777777" w:rsidR="00124403" w:rsidRDefault="00124403" w:rsidP="00124403">
      <w:pPr>
        <w:pStyle w:val="ListParagraph"/>
        <w:numPr>
          <w:ilvl w:val="0"/>
          <w:numId w:val="49"/>
        </w:numPr>
        <w:spacing w:line="276" w:lineRule="auto"/>
      </w:pPr>
      <w:r>
        <w:t xml:space="preserve">E </w:t>
      </w:r>
    </w:p>
    <w:p w14:paraId="42FC8E06" w14:textId="77777777" w:rsidR="00124403" w:rsidRDefault="00124403" w:rsidP="00124403">
      <w:pPr>
        <w:pStyle w:val="ListParagraph"/>
        <w:numPr>
          <w:ilvl w:val="0"/>
          <w:numId w:val="49"/>
        </w:numPr>
        <w:spacing w:line="276" w:lineRule="auto"/>
      </w:pPr>
      <w:r>
        <w:t>B</w:t>
      </w:r>
    </w:p>
    <w:p w14:paraId="6DE155B7" w14:textId="77777777" w:rsidR="00124403" w:rsidRDefault="00124403" w:rsidP="00124403">
      <w:pPr>
        <w:pStyle w:val="ListParagraph"/>
        <w:numPr>
          <w:ilvl w:val="0"/>
          <w:numId w:val="49"/>
        </w:numPr>
        <w:spacing w:line="276" w:lineRule="auto"/>
      </w:pPr>
      <w:r>
        <w:t xml:space="preserve">A - tilts can be carried out on patients with symptomatic mitral </w:t>
      </w:r>
      <w:proofErr w:type="spellStart"/>
      <w:r>
        <w:t>regurg</w:t>
      </w:r>
      <w:proofErr w:type="spellEnd"/>
      <w:r>
        <w:t>, carotid sinus massage is the Ix of choice for CSS, GTN is used as a provocative measure and it has no use in the Ix of vertigo</w:t>
      </w:r>
    </w:p>
    <w:p w14:paraId="78A25001" w14:textId="77777777" w:rsidR="00124403" w:rsidRDefault="00124403" w:rsidP="00124403">
      <w:pPr>
        <w:pStyle w:val="ListParagraph"/>
        <w:numPr>
          <w:ilvl w:val="0"/>
          <w:numId w:val="49"/>
        </w:numPr>
        <w:spacing w:line="276" w:lineRule="auto"/>
      </w:pPr>
      <w:r>
        <w:t>B</w:t>
      </w:r>
    </w:p>
    <w:p w14:paraId="05E4203E" w14:textId="77777777" w:rsidR="00124403" w:rsidRDefault="00124403" w:rsidP="00124403">
      <w:pPr>
        <w:pStyle w:val="ListParagraph"/>
        <w:numPr>
          <w:ilvl w:val="0"/>
          <w:numId w:val="49"/>
        </w:numPr>
        <w:spacing w:line="276" w:lineRule="auto"/>
      </w:pPr>
      <w:r>
        <w:t xml:space="preserve">E – The clinical picture is pointing towards a diagnosis of Addison’s, falls and postural drop. The aggressive and drowsy points to hypoglycaemia and the patient has the typical biochemical markers for Addison’s) increased K and decreased Na. Therefore Short </w:t>
      </w:r>
      <w:proofErr w:type="spellStart"/>
      <w:r>
        <w:t>Synacthen</w:t>
      </w:r>
      <w:proofErr w:type="spellEnd"/>
      <w:r>
        <w:t xml:space="preserve"> test is the most appropriate Ix</w:t>
      </w:r>
    </w:p>
    <w:p w14:paraId="1BB590F7" w14:textId="77777777" w:rsidR="00124403" w:rsidRDefault="00124403" w:rsidP="00124403">
      <w:pPr>
        <w:pStyle w:val="ListParagraph"/>
        <w:numPr>
          <w:ilvl w:val="0"/>
          <w:numId w:val="49"/>
        </w:numPr>
        <w:spacing w:line="276" w:lineRule="auto"/>
      </w:pPr>
      <w:r>
        <w:t>D – Acetylcholinesterase inhibitors usually cause bradycardia</w:t>
      </w:r>
    </w:p>
    <w:p w14:paraId="1F870E2D" w14:textId="77777777" w:rsidR="00124403" w:rsidRDefault="00124403" w:rsidP="00124403">
      <w:pPr>
        <w:pStyle w:val="ListParagraph"/>
        <w:numPr>
          <w:ilvl w:val="0"/>
          <w:numId w:val="49"/>
        </w:numPr>
        <w:spacing w:line="276" w:lineRule="auto"/>
      </w:pPr>
      <w:r>
        <w:t>C – Patient has had a PACS therefore 1 year recurrence risk is 11%</w:t>
      </w:r>
    </w:p>
    <w:p w14:paraId="1B37A1E7" w14:textId="77777777" w:rsidR="00124403" w:rsidRDefault="00124403" w:rsidP="00124403">
      <w:pPr>
        <w:pStyle w:val="ListParagraph"/>
        <w:numPr>
          <w:ilvl w:val="0"/>
          <w:numId w:val="49"/>
        </w:numPr>
        <w:spacing w:line="276" w:lineRule="auto"/>
      </w:pPr>
      <w:r>
        <w:t xml:space="preserve">C – This patient has suspected </w:t>
      </w:r>
      <w:proofErr w:type="spellStart"/>
      <w:r>
        <w:t>pagets</w:t>
      </w:r>
      <w:proofErr w:type="spellEnd"/>
      <w:r>
        <w:t xml:space="preserve">, there is a raised </w:t>
      </w:r>
      <w:proofErr w:type="spellStart"/>
      <w:r>
        <w:t>Alk</w:t>
      </w:r>
      <w:proofErr w:type="spellEnd"/>
      <w:r>
        <w:t xml:space="preserve"> </w:t>
      </w:r>
      <w:proofErr w:type="spellStart"/>
      <w:r>
        <w:t>phos</w:t>
      </w:r>
      <w:proofErr w:type="spellEnd"/>
      <w:r>
        <w:t xml:space="preserve"> with normal bone profile and PTH, therefore radioisotope scan is the Ix of choice as you still need to exclude bone </w:t>
      </w:r>
      <w:proofErr w:type="spellStart"/>
      <w:r>
        <w:t>mets</w:t>
      </w:r>
      <w:proofErr w:type="spellEnd"/>
      <w:r>
        <w:t xml:space="preserve"> although in bone </w:t>
      </w:r>
      <w:proofErr w:type="spellStart"/>
      <w:r>
        <w:t>mets</w:t>
      </w:r>
      <w:proofErr w:type="spellEnd"/>
      <w:r>
        <w:t xml:space="preserve"> one would expect ca to be high end of normal with PTH to lower end of normal</w:t>
      </w:r>
    </w:p>
    <w:p w14:paraId="404ACE52" w14:textId="77777777" w:rsidR="00124403" w:rsidRDefault="00124403" w:rsidP="00124403">
      <w:pPr>
        <w:pStyle w:val="ListParagraph"/>
        <w:numPr>
          <w:ilvl w:val="0"/>
          <w:numId w:val="49"/>
        </w:numPr>
        <w:spacing w:line="276" w:lineRule="auto"/>
      </w:pPr>
      <w:r>
        <w:t>C</w:t>
      </w:r>
    </w:p>
    <w:p w14:paraId="10D9EA7F" w14:textId="77777777" w:rsidR="00124403" w:rsidRDefault="00124403" w:rsidP="00124403">
      <w:pPr>
        <w:pStyle w:val="ListParagraph"/>
        <w:numPr>
          <w:ilvl w:val="0"/>
          <w:numId w:val="49"/>
        </w:numPr>
        <w:spacing w:line="276" w:lineRule="auto"/>
      </w:pPr>
      <w:r>
        <w:t>E – Front door geriatrics, MDT in ED would mean the patient would be discharged with suitable walking aid and rapid access to home equipment – this would avoid an unnecessary admission. The IMC and Community falls options would not allow her to go home safely straight away as there would be a wait for these services. B – there is no evidence of UTI and d/c does not solve wide problems</w:t>
      </w:r>
    </w:p>
    <w:p w14:paraId="1305C149" w14:textId="77777777" w:rsidR="00124403" w:rsidRDefault="00124403" w:rsidP="00124403">
      <w:pPr>
        <w:pStyle w:val="ListParagraph"/>
        <w:numPr>
          <w:ilvl w:val="0"/>
          <w:numId w:val="49"/>
        </w:numPr>
        <w:spacing w:line="276" w:lineRule="auto"/>
      </w:pPr>
      <w:r>
        <w:t>D</w:t>
      </w:r>
    </w:p>
    <w:p w14:paraId="5ED4DB5E" w14:textId="77777777" w:rsidR="00124403" w:rsidRDefault="00124403" w:rsidP="00124403">
      <w:pPr>
        <w:pStyle w:val="ListParagraph"/>
        <w:numPr>
          <w:ilvl w:val="0"/>
          <w:numId w:val="49"/>
        </w:numPr>
        <w:spacing w:line="276" w:lineRule="auto"/>
      </w:pPr>
      <w:r>
        <w:t>D</w:t>
      </w:r>
    </w:p>
    <w:p w14:paraId="26F09ACA" w14:textId="77777777" w:rsidR="00124403" w:rsidRDefault="00124403" w:rsidP="00124403">
      <w:pPr>
        <w:pStyle w:val="ListParagraph"/>
        <w:numPr>
          <w:ilvl w:val="0"/>
          <w:numId w:val="49"/>
        </w:numPr>
        <w:spacing w:line="276" w:lineRule="auto"/>
      </w:pPr>
      <w:r>
        <w:t>B – Acute painless visual loss points to an ischaemic event rather than  compression from an aneurysm, the fact that it is isolated CN palsy with no other neurology points to posterior circulation + loss of vision suggests CNII involvement also which would leave the left midbrain as the answer. MG usually presents with bilateral ptosis and diplopia rather than visual loss and patients may have an INO and other cranial nerve involvement such as bulbar palsy</w:t>
      </w:r>
    </w:p>
    <w:p w14:paraId="776EF199" w14:textId="77777777" w:rsidR="00124403" w:rsidRDefault="00124403" w:rsidP="00124403">
      <w:pPr>
        <w:pStyle w:val="ListParagraph"/>
        <w:numPr>
          <w:ilvl w:val="0"/>
          <w:numId w:val="49"/>
        </w:numPr>
        <w:autoSpaceDE w:val="0"/>
        <w:autoSpaceDN w:val="0"/>
        <w:adjustRightInd w:val="0"/>
        <w:spacing w:after="0" w:line="276" w:lineRule="auto"/>
        <w:jc w:val="left"/>
        <w:rPr>
          <w:rFonts w:asciiTheme="minorHAnsi" w:eastAsiaTheme="minorHAnsi" w:hAnsiTheme="minorHAnsi" w:cs="Times-Bold"/>
          <w:bCs/>
        </w:rPr>
      </w:pPr>
      <w:r>
        <w:t xml:space="preserve">D – 1x episode of angina 6/12 ago, already on treatment for IHD symptoms not worsening, no Ix needed as would not alter management or diagnosis (see </w:t>
      </w:r>
      <w:r>
        <w:rPr>
          <w:rFonts w:asciiTheme="minorHAnsi" w:eastAsiaTheme="minorHAnsi" w:hAnsiTheme="minorHAnsi" w:cs="Times-Bold"/>
          <w:bCs/>
        </w:rPr>
        <w:t>ACC/AHA 2007 Guidelines on Perioperative Cardiovascular Evaluation and Care for Non cardiac Surgery)</w:t>
      </w:r>
    </w:p>
    <w:p w14:paraId="76377FF4" w14:textId="77777777" w:rsidR="00124403" w:rsidRDefault="00124403" w:rsidP="00124403">
      <w:pPr>
        <w:pStyle w:val="ListParagraph"/>
        <w:spacing w:line="276" w:lineRule="auto"/>
      </w:pPr>
    </w:p>
    <w:p w14:paraId="4A3499C5" w14:textId="77777777" w:rsidR="00124403" w:rsidRDefault="00124403" w:rsidP="00124403">
      <w:pPr>
        <w:pStyle w:val="ListParagraph"/>
        <w:numPr>
          <w:ilvl w:val="0"/>
          <w:numId w:val="49"/>
        </w:numPr>
        <w:spacing w:line="276" w:lineRule="auto"/>
      </w:pPr>
      <w:r>
        <w:t xml:space="preserve">D – Blood film is the key here tear drop </w:t>
      </w:r>
      <w:proofErr w:type="spellStart"/>
      <w:r>
        <w:t>poikilocytosis</w:t>
      </w:r>
      <w:proofErr w:type="spellEnd"/>
      <w:r>
        <w:t xml:space="preserve"> and </w:t>
      </w:r>
      <w:proofErr w:type="spellStart"/>
      <w:r>
        <w:t>leucoeryhtroblastic</w:t>
      </w:r>
      <w:proofErr w:type="spellEnd"/>
      <w:r>
        <w:t xml:space="preserve"> cells are seen in myelodysplasia, this plus enlarged spleen makes it the answer.</w:t>
      </w:r>
    </w:p>
    <w:p w14:paraId="5EFBE438" w14:textId="77777777" w:rsidR="00124403" w:rsidRDefault="00124403" w:rsidP="00124403">
      <w:pPr>
        <w:pStyle w:val="ListParagraph"/>
        <w:numPr>
          <w:ilvl w:val="0"/>
          <w:numId w:val="49"/>
        </w:numPr>
        <w:spacing w:line="276" w:lineRule="auto"/>
      </w:pPr>
      <w:r>
        <w:t xml:space="preserve">D – ulcer is pyoderma </w:t>
      </w:r>
      <w:proofErr w:type="spellStart"/>
      <w:r>
        <w:t>gangranosum</w:t>
      </w:r>
      <w:proofErr w:type="spellEnd"/>
      <w:r>
        <w:t xml:space="preserve">, associated with Crohn’s , treatment is with </w:t>
      </w:r>
      <w:proofErr w:type="spellStart"/>
      <w:r>
        <w:t>po</w:t>
      </w:r>
      <w:proofErr w:type="spellEnd"/>
      <w:r>
        <w:t xml:space="preserve"> steroids unless patient can’t swallow then they can be given IV</w:t>
      </w:r>
    </w:p>
    <w:p w14:paraId="006F2764" w14:textId="77777777" w:rsidR="00124403" w:rsidRDefault="00124403" w:rsidP="00124403">
      <w:pPr>
        <w:pStyle w:val="ListParagraph"/>
        <w:numPr>
          <w:ilvl w:val="0"/>
          <w:numId w:val="49"/>
        </w:numPr>
        <w:spacing w:line="276" w:lineRule="auto"/>
      </w:pPr>
      <w:r>
        <w:t>E – CT head is normal which rules out C, no clinical evidence of a UTI(urine dips can be positive in absence of infection), CSF result rules out D as there are 0 neutrophils but points to E, encephalopathy would not give this CSF picture.</w:t>
      </w:r>
    </w:p>
    <w:p w14:paraId="4346E226" w14:textId="77777777" w:rsidR="00124403" w:rsidRDefault="00124403" w:rsidP="00124403">
      <w:pPr>
        <w:pStyle w:val="ListParagraph"/>
        <w:numPr>
          <w:ilvl w:val="0"/>
          <w:numId w:val="49"/>
        </w:numPr>
        <w:spacing w:line="276" w:lineRule="auto"/>
      </w:pPr>
      <w:r>
        <w:lastRenderedPageBreak/>
        <w:t>E – Clinical picture points to TB, guidelines state that if a patient is productive of sputum then obtaining samples for AFB should be done first line. If no sputum then bronchoscopy.</w:t>
      </w:r>
    </w:p>
    <w:p w14:paraId="115E95D7" w14:textId="77777777" w:rsidR="00124403" w:rsidRDefault="00124403" w:rsidP="00124403">
      <w:pPr>
        <w:pStyle w:val="ListParagraph"/>
        <w:numPr>
          <w:ilvl w:val="0"/>
          <w:numId w:val="49"/>
        </w:numPr>
        <w:spacing w:line="276" w:lineRule="auto"/>
      </w:pPr>
      <w:r>
        <w:t>B – measles is the only condition where you would get the rash on palms, soles, limbs, trunk and face + diarrhoea and chest involvement (the other conditions have a variation of these symptoms)</w:t>
      </w:r>
    </w:p>
    <w:p w14:paraId="74A7035D" w14:textId="77777777" w:rsidR="00124403" w:rsidRDefault="00124403" w:rsidP="00124403">
      <w:pPr>
        <w:pStyle w:val="ListParagraph"/>
        <w:numPr>
          <w:ilvl w:val="0"/>
          <w:numId w:val="49"/>
        </w:numPr>
        <w:spacing w:line="276" w:lineRule="auto"/>
      </w:pPr>
      <w:r>
        <w:t xml:space="preserve">B – There are no features to suspect cancer here, no clinical features suggestive of fistulas, he is not </w:t>
      </w:r>
      <w:proofErr w:type="spellStart"/>
      <w:r>
        <w:t>pancytopenic</w:t>
      </w:r>
      <w:proofErr w:type="spellEnd"/>
      <w:r>
        <w:t>. The key is the previous stroke which suggests there could be some mild dysphagia present.</w:t>
      </w:r>
    </w:p>
    <w:p w14:paraId="4638F1B5" w14:textId="77777777" w:rsidR="00124403" w:rsidRDefault="00124403" w:rsidP="00124403">
      <w:pPr>
        <w:pStyle w:val="ListParagraph"/>
        <w:numPr>
          <w:ilvl w:val="0"/>
          <w:numId w:val="49"/>
        </w:numPr>
        <w:spacing w:line="276" w:lineRule="auto"/>
      </w:pPr>
      <w:r>
        <w:t xml:space="preserve">D – The clinical picture is pointing towards normal pressure hydrocephalus with the triad of ataxia, cognitive impairment and urinary incontinence (urine stained trousers). </w:t>
      </w:r>
    </w:p>
    <w:p w14:paraId="119D8E63" w14:textId="77777777" w:rsidR="00124403" w:rsidRDefault="00124403" w:rsidP="00124403">
      <w:pPr>
        <w:pStyle w:val="ListParagraph"/>
        <w:numPr>
          <w:ilvl w:val="0"/>
          <w:numId w:val="49"/>
        </w:numPr>
        <w:spacing w:line="276" w:lineRule="auto"/>
      </w:pPr>
      <w:r>
        <w:t>C</w:t>
      </w:r>
    </w:p>
    <w:p w14:paraId="646C3970" w14:textId="77777777" w:rsidR="00124403" w:rsidRDefault="00124403" w:rsidP="00124403">
      <w:pPr>
        <w:pStyle w:val="ListParagraph"/>
        <w:numPr>
          <w:ilvl w:val="0"/>
          <w:numId w:val="49"/>
        </w:numPr>
        <w:spacing w:line="276" w:lineRule="auto"/>
      </w:pPr>
      <w:r>
        <w:t xml:space="preserve">A </w:t>
      </w:r>
    </w:p>
    <w:p w14:paraId="26E476D9" w14:textId="77777777" w:rsidR="00124403" w:rsidRDefault="00124403" w:rsidP="00124403">
      <w:pPr>
        <w:pStyle w:val="ListParagraph"/>
        <w:numPr>
          <w:ilvl w:val="0"/>
          <w:numId w:val="49"/>
        </w:numPr>
        <w:spacing w:line="276" w:lineRule="auto"/>
      </w:pPr>
      <w:r>
        <w:t>C – treatment would be with an acetylcholinesterase inhibitors which cause bradycardia</w:t>
      </w:r>
    </w:p>
    <w:p w14:paraId="25B031A9" w14:textId="77777777" w:rsidR="00124403" w:rsidRDefault="00124403" w:rsidP="00124403">
      <w:pPr>
        <w:pStyle w:val="ListParagraph"/>
        <w:numPr>
          <w:ilvl w:val="0"/>
          <w:numId w:val="49"/>
        </w:numPr>
        <w:spacing w:line="276" w:lineRule="auto"/>
      </w:pPr>
      <w:r>
        <w:t xml:space="preserve">B </w:t>
      </w:r>
    </w:p>
    <w:p w14:paraId="736DD72A" w14:textId="77777777" w:rsidR="00124403" w:rsidRDefault="00124403" w:rsidP="00124403">
      <w:pPr>
        <w:pStyle w:val="ListParagraph"/>
        <w:numPr>
          <w:ilvl w:val="0"/>
          <w:numId w:val="49"/>
        </w:numPr>
        <w:spacing w:line="276" w:lineRule="auto"/>
      </w:pPr>
      <w:r>
        <w:t xml:space="preserve">C –see NICE guidelines on </w:t>
      </w:r>
      <w:proofErr w:type="spellStart"/>
      <w:r>
        <w:t>Prucalopride</w:t>
      </w:r>
      <w:proofErr w:type="spellEnd"/>
    </w:p>
    <w:p w14:paraId="57E45DFE" w14:textId="77777777" w:rsidR="00124403" w:rsidRDefault="00124403" w:rsidP="00124403">
      <w:pPr>
        <w:pStyle w:val="ListParagraph"/>
        <w:numPr>
          <w:ilvl w:val="0"/>
          <w:numId w:val="49"/>
        </w:numPr>
        <w:spacing w:line="276" w:lineRule="auto"/>
      </w:pPr>
      <w:r>
        <w:t xml:space="preserve">A – Frequency volume chart suggests early afternoon is the worst time; this is the time when furosemide would be starting to work. There is nothing in the history to suggest she is overloaded so it would be safe to stop it. Vaginal oestrogens are more useful for stress incontinence, </w:t>
      </w:r>
      <w:proofErr w:type="spellStart"/>
      <w:r>
        <w:t>Mirabegron</w:t>
      </w:r>
      <w:proofErr w:type="spellEnd"/>
      <w:r>
        <w:t xml:space="preserve"> is not licenced as a first line treatment. Ramipril would not cause this pattern of incontinence you could start </w:t>
      </w:r>
      <w:proofErr w:type="spellStart"/>
      <w:r>
        <w:t>Trospium</w:t>
      </w:r>
      <w:proofErr w:type="spellEnd"/>
      <w:r>
        <w:t xml:space="preserve"> but it would be better to stop an offending drug first.</w:t>
      </w:r>
    </w:p>
    <w:p w14:paraId="6EF6BD26" w14:textId="77777777" w:rsidR="00124403" w:rsidRDefault="00124403" w:rsidP="00124403">
      <w:pPr>
        <w:pStyle w:val="ListParagraph"/>
        <w:numPr>
          <w:ilvl w:val="0"/>
          <w:numId w:val="49"/>
        </w:numPr>
        <w:spacing w:line="276" w:lineRule="auto"/>
      </w:pPr>
      <w:r>
        <w:t>B</w:t>
      </w:r>
    </w:p>
    <w:p w14:paraId="0AC35FE2" w14:textId="77777777" w:rsidR="00124403" w:rsidRDefault="00124403" w:rsidP="00124403">
      <w:pPr>
        <w:pStyle w:val="ListParagraph"/>
        <w:numPr>
          <w:ilvl w:val="0"/>
          <w:numId w:val="49"/>
        </w:numPr>
        <w:spacing w:line="276" w:lineRule="auto"/>
      </w:pPr>
      <w:r>
        <w:t xml:space="preserve">A </w:t>
      </w:r>
    </w:p>
    <w:p w14:paraId="044204FF" w14:textId="77777777" w:rsidR="00124403" w:rsidRDefault="00124403" w:rsidP="00124403">
      <w:pPr>
        <w:pStyle w:val="ListParagraph"/>
        <w:numPr>
          <w:ilvl w:val="0"/>
          <w:numId w:val="49"/>
        </w:numPr>
        <w:spacing w:line="276" w:lineRule="auto"/>
      </w:pPr>
      <w:r>
        <w:t>C</w:t>
      </w:r>
    </w:p>
    <w:p w14:paraId="73C65E56" w14:textId="77777777" w:rsidR="00124403" w:rsidRDefault="00124403" w:rsidP="00124403">
      <w:pPr>
        <w:pStyle w:val="ListParagraph"/>
        <w:numPr>
          <w:ilvl w:val="0"/>
          <w:numId w:val="49"/>
        </w:numPr>
        <w:spacing w:line="276" w:lineRule="auto"/>
      </w:pPr>
      <w:r>
        <w:t xml:space="preserve">D </w:t>
      </w:r>
    </w:p>
    <w:p w14:paraId="1C1DEFD2" w14:textId="77777777" w:rsidR="00124403" w:rsidRDefault="00124403" w:rsidP="00124403">
      <w:pPr>
        <w:pStyle w:val="ListParagraph"/>
        <w:numPr>
          <w:ilvl w:val="0"/>
          <w:numId w:val="49"/>
        </w:numPr>
        <w:spacing w:line="276" w:lineRule="auto"/>
      </w:pPr>
      <w:r>
        <w:t>D</w:t>
      </w:r>
    </w:p>
    <w:p w14:paraId="43861864" w14:textId="77777777" w:rsidR="00124403" w:rsidRDefault="00124403" w:rsidP="00124403">
      <w:pPr>
        <w:pStyle w:val="ListParagraph"/>
        <w:numPr>
          <w:ilvl w:val="0"/>
          <w:numId w:val="49"/>
        </w:numPr>
        <w:spacing w:line="276" w:lineRule="auto"/>
      </w:pPr>
      <w:r>
        <w:t>C</w:t>
      </w:r>
    </w:p>
    <w:p w14:paraId="0A628AA6" w14:textId="77777777" w:rsidR="00124403" w:rsidRDefault="00124403" w:rsidP="00124403">
      <w:pPr>
        <w:pStyle w:val="ListParagraph"/>
        <w:numPr>
          <w:ilvl w:val="0"/>
          <w:numId w:val="49"/>
        </w:numPr>
        <w:spacing w:line="276" w:lineRule="auto"/>
      </w:pPr>
      <w:r>
        <w:t>D</w:t>
      </w:r>
    </w:p>
    <w:p w14:paraId="016DBF60" w14:textId="77777777" w:rsidR="00124403" w:rsidRDefault="00124403" w:rsidP="00124403">
      <w:pPr>
        <w:pStyle w:val="ListParagraph"/>
        <w:numPr>
          <w:ilvl w:val="0"/>
          <w:numId w:val="49"/>
        </w:numPr>
        <w:spacing w:line="276" w:lineRule="auto"/>
      </w:pPr>
      <w:r>
        <w:t>D</w:t>
      </w:r>
    </w:p>
    <w:p w14:paraId="6A537AC6" w14:textId="77777777" w:rsidR="00124403" w:rsidRDefault="00124403" w:rsidP="00124403">
      <w:pPr>
        <w:pStyle w:val="ListParagraph"/>
        <w:numPr>
          <w:ilvl w:val="0"/>
          <w:numId w:val="49"/>
        </w:numPr>
        <w:spacing w:line="276" w:lineRule="auto"/>
      </w:pPr>
      <w:r>
        <w:t>A</w:t>
      </w:r>
    </w:p>
    <w:p w14:paraId="1F99E0EA" w14:textId="77777777" w:rsidR="00124403" w:rsidRDefault="00124403" w:rsidP="00124403">
      <w:pPr>
        <w:pStyle w:val="ListParagraph"/>
        <w:numPr>
          <w:ilvl w:val="0"/>
          <w:numId w:val="49"/>
        </w:numPr>
        <w:spacing w:line="276" w:lineRule="auto"/>
      </w:pPr>
      <w:r>
        <w:t>A</w:t>
      </w:r>
    </w:p>
    <w:p w14:paraId="6D562DEC" w14:textId="77777777" w:rsidR="00124403" w:rsidRDefault="00124403" w:rsidP="00124403">
      <w:pPr>
        <w:pStyle w:val="ListParagraph"/>
        <w:numPr>
          <w:ilvl w:val="0"/>
          <w:numId w:val="49"/>
        </w:numPr>
        <w:spacing w:line="276" w:lineRule="auto"/>
      </w:pPr>
      <w:r>
        <w:t>C</w:t>
      </w:r>
    </w:p>
    <w:p w14:paraId="1E2CAA6D" w14:textId="77777777" w:rsidR="00124403" w:rsidRDefault="00124403" w:rsidP="00124403">
      <w:pPr>
        <w:pStyle w:val="ListParagraph"/>
        <w:numPr>
          <w:ilvl w:val="0"/>
          <w:numId w:val="49"/>
        </w:numPr>
        <w:spacing w:line="276" w:lineRule="auto"/>
      </w:pPr>
      <w:r>
        <w:t xml:space="preserve">A – </w:t>
      </w:r>
      <w:proofErr w:type="spellStart"/>
      <w:r>
        <w:t>Cyclizine</w:t>
      </w:r>
      <w:proofErr w:type="spellEnd"/>
      <w:r>
        <w:t xml:space="preserve"> worsens HF</w:t>
      </w:r>
    </w:p>
    <w:p w14:paraId="3292DC75" w14:textId="77777777" w:rsidR="00124403" w:rsidRDefault="00124403" w:rsidP="00124403">
      <w:pPr>
        <w:pStyle w:val="ListParagraph"/>
        <w:numPr>
          <w:ilvl w:val="0"/>
          <w:numId w:val="49"/>
        </w:numPr>
        <w:spacing w:line="276" w:lineRule="auto"/>
      </w:pPr>
      <w:r>
        <w:t>B – patient is not hypoxic therefore O2 would not provide relief, opioids are in palliative care guidelines as 1</w:t>
      </w:r>
      <w:r>
        <w:rPr>
          <w:vertAlign w:val="superscript"/>
        </w:rPr>
        <w:t>st</w:t>
      </w:r>
      <w:r>
        <w:t xml:space="preserve"> line for dyspnoea</w:t>
      </w:r>
    </w:p>
    <w:p w14:paraId="47204B92" w14:textId="77777777" w:rsidR="00124403" w:rsidRDefault="00124403" w:rsidP="00124403">
      <w:pPr>
        <w:pStyle w:val="ListParagraph"/>
        <w:numPr>
          <w:ilvl w:val="0"/>
          <w:numId w:val="49"/>
        </w:numPr>
        <w:spacing w:line="276" w:lineRule="auto"/>
      </w:pPr>
      <w:r>
        <w:t>D</w:t>
      </w:r>
    </w:p>
    <w:p w14:paraId="3CFFFC6D" w14:textId="77777777" w:rsidR="00124403" w:rsidRDefault="00124403" w:rsidP="00124403">
      <w:pPr>
        <w:pStyle w:val="ListParagraph"/>
        <w:numPr>
          <w:ilvl w:val="0"/>
          <w:numId w:val="49"/>
        </w:numPr>
        <w:spacing w:line="276" w:lineRule="auto"/>
      </w:pPr>
      <w:r>
        <w:t>D – see Stuck et al 1993 meta – analysis in the lancet for definition</w:t>
      </w:r>
    </w:p>
    <w:p w14:paraId="4383BA03" w14:textId="77777777" w:rsidR="00124403" w:rsidRDefault="00124403" w:rsidP="00124403">
      <w:pPr>
        <w:pStyle w:val="ListParagraph"/>
        <w:numPr>
          <w:ilvl w:val="0"/>
          <w:numId w:val="49"/>
        </w:numPr>
        <w:spacing w:line="276" w:lineRule="auto"/>
      </w:pPr>
      <w:r>
        <w:t>D</w:t>
      </w:r>
    </w:p>
    <w:p w14:paraId="2F83EBD1" w14:textId="77777777" w:rsidR="00124403" w:rsidRDefault="00124403" w:rsidP="00124403">
      <w:pPr>
        <w:pStyle w:val="ListParagraph"/>
        <w:numPr>
          <w:ilvl w:val="0"/>
          <w:numId w:val="49"/>
        </w:numPr>
        <w:spacing w:line="276" w:lineRule="auto"/>
      </w:pPr>
      <w:r>
        <w:t>C</w:t>
      </w:r>
    </w:p>
    <w:p w14:paraId="72FA8BE3" w14:textId="77777777" w:rsidR="00124403" w:rsidRDefault="00124403" w:rsidP="00124403">
      <w:pPr>
        <w:pStyle w:val="ListParagraph"/>
        <w:numPr>
          <w:ilvl w:val="0"/>
          <w:numId w:val="49"/>
        </w:numPr>
        <w:spacing w:line="276" w:lineRule="auto"/>
      </w:pPr>
      <w:r>
        <w:t>E</w:t>
      </w:r>
    </w:p>
    <w:p w14:paraId="10D570F0" w14:textId="77777777" w:rsidR="00124403" w:rsidRDefault="00124403" w:rsidP="00124403">
      <w:pPr>
        <w:pStyle w:val="ListParagraph"/>
        <w:numPr>
          <w:ilvl w:val="0"/>
          <w:numId w:val="49"/>
        </w:numPr>
        <w:spacing w:line="276" w:lineRule="auto"/>
      </w:pPr>
      <w:r>
        <w:t>E</w:t>
      </w:r>
    </w:p>
    <w:p w14:paraId="675A6932" w14:textId="77777777" w:rsidR="00124403" w:rsidRDefault="00124403" w:rsidP="00124403">
      <w:pPr>
        <w:pStyle w:val="ListParagraph"/>
        <w:numPr>
          <w:ilvl w:val="0"/>
          <w:numId w:val="49"/>
        </w:numPr>
        <w:spacing w:line="276" w:lineRule="auto"/>
      </w:pPr>
      <w:r>
        <w:t xml:space="preserve">A- trails have shown that there is a decreased IC bleeding risk vs Warfarin, </w:t>
      </w:r>
      <w:proofErr w:type="spellStart"/>
      <w:r>
        <w:t>Apixaban</w:t>
      </w:r>
      <w:proofErr w:type="spellEnd"/>
      <w:r>
        <w:t xml:space="preserve"> has been shown to have superiority to warfarin in terms of </w:t>
      </w:r>
      <w:proofErr w:type="spellStart"/>
      <w:r>
        <w:t>thrombo</w:t>
      </w:r>
      <w:proofErr w:type="spellEnd"/>
      <w:r>
        <w:t xml:space="preserve">-embolic stroke (see NICE </w:t>
      </w:r>
      <w:r>
        <w:lastRenderedPageBreak/>
        <w:t xml:space="preserve">guidance on </w:t>
      </w:r>
      <w:proofErr w:type="spellStart"/>
      <w:r>
        <w:t>Apixaban</w:t>
      </w:r>
      <w:proofErr w:type="spellEnd"/>
      <w:r>
        <w:t>), NOACs don’t need monitoring, they are not contraindicated in renal failure but caution should be applied.</w:t>
      </w:r>
    </w:p>
    <w:p w14:paraId="1282A458" w14:textId="77777777" w:rsidR="00124403" w:rsidRDefault="00124403" w:rsidP="00124403">
      <w:pPr>
        <w:pStyle w:val="ListParagraph"/>
        <w:numPr>
          <w:ilvl w:val="0"/>
          <w:numId w:val="49"/>
        </w:numPr>
        <w:spacing w:line="276" w:lineRule="auto"/>
      </w:pPr>
      <w:r>
        <w:t>B – patient has had a PACS which carries a 30% chance of dependency at 1 year</w:t>
      </w:r>
    </w:p>
    <w:p w14:paraId="38E77D24" w14:textId="77777777" w:rsidR="00124403" w:rsidRDefault="00124403" w:rsidP="00124403">
      <w:pPr>
        <w:pStyle w:val="ListParagraph"/>
        <w:numPr>
          <w:ilvl w:val="0"/>
          <w:numId w:val="49"/>
        </w:numPr>
        <w:spacing w:line="276" w:lineRule="auto"/>
      </w:pPr>
      <w:r>
        <w:t>B – End stage dementia = PEG contraindicated, safest consistency would give her some nutrition and give her the pleasure of eating but need to accept aspiration risk – this patient is approaching end of life but not in the actively dying phase so Nil by mouth would not be ethical here</w:t>
      </w:r>
    </w:p>
    <w:p w14:paraId="23B89842" w14:textId="77777777" w:rsidR="00124403" w:rsidRDefault="00124403" w:rsidP="00124403">
      <w:pPr>
        <w:pStyle w:val="ListParagraph"/>
        <w:numPr>
          <w:ilvl w:val="0"/>
          <w:numId w:val="49"/>
        </w:numPr>
        <w:spacing w:line="276" w:lineRule="auto"/>
      </w:pPr>
      <w:r>
        <w:t>D</w:t>
      </w:r>
    </w:p>
    <w:p w14:paraId="5CEAE5D8" w14:textId="77777777" w:rsidR="00124403" w:rsidRDefault="00124403" w:rsidP="00124403">
      <w:pPr>
        <w:spacing w:after="200" w:line="276" w:lineRule="auto"/>
        <w:contextualSpacing/>
        <w:jc w:val="left"/>
      </w:pPr>
    </w:p>
    <w:sectPr w:rsidR="00124403" w:rsidSect="00D92E3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955A3" w14:textId="77777777" w:rsidR="00C32244" w:rsidRDefault="00C32244" w:rsidP="00F82491">
      <w:pPr>
        <w:spacing w:after="0" w:line="240" w:lineRule="auto"/>
      </w:pPr>
      <w:r>
        <w:separator/>
      </w:r>
    </w:p>
  </w:endnote>
  <w:endnote w:type="continuationSeparator" w:id="0">
    <w:p w14:paraId="16F59724" w14:textId="77777777" w:rsidR="00C32244" w:rsidRDefault="00C32244" w:rsidP="00F8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C17B3" w14:textId="77777777" w:rsidR="00513B5E" w:rsidRDefault="00513B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61437" w14:textId="77777777" w:rsidR="00513B5E" w:rsidRDefault="00513B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EBE81" w14:textId="77777777" w:rsidR="00513B5E" w:rsidRDefault="00513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F7361" w14:textId="77777777" w:rsidR="00C32244" w:rsidRDefault="00C32244" w:rsidP="00F82491">
      <w:pPr>
        <w:spacing w:after="0" w:line="240" w:lineRule="auto"/>
      </w:pPr>
      <w:r>
        <w:separator/>
      </w:r>
    </w:p>
  </w:footnote>
  <w:footnote w:type="continuationSeparator" w:id="0">
    <w:p w14:paraId="3AF10CAD" w14:textId="77777777" w:rsidR="00C32244" w:rsidRDefault="00C32244" w:rsidP="00F82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A9344" w14:textId="031D8F4B" w:rsidR="00513B5E" w:rsidRDefault="00513B5E">
    <w:pPr>
      <w:pStyle w:val="Header"/>
    </w:pPr>
    <w:r>
      <w:rPr>
        <w:noProof/>
      </w:rPr>
      <w:pict w14:anchorId="3C96E0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81657" o:spid="_x0000_s2050" type="#_x0000_t136" style="position:absolute;left:0;text-align:left;margin-left:0;margin-top:0;width:585.25pt;height:50.85pt;rotation:315;z-index:-251655168;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C1D76" w14:textId="58A05D9F" w:rsidR="00D92E34" w:rsidRPr="0012339E" w:rsidRDefault="00513B5E" w:rsidP="00D92E34">
    <w:pPr>
      <w:jc w:val="center"/>
      <w:rPr>
        <w:b/>
        <w:u w:val="single"/>
      </w:rPr>
    </w:pPr>
    <w:r>
      <w:rPr>
        <w:noProof/>
      </w:rPr>
      <w:pict w14:anchorId="4485B5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81658" o:spid="_x0000_s2051" type="#_x0000_t136" style="position:absolute;left:0;text-align:left;margin-left:0;margin-top:0;width:585.25pt;height:50.85pt;rotation:315;z-index:-251653120;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r w:rsidR="00D92E34" w:rsidRPr="0012339E">
      <w:rPr>
        <w:b/>
        <w:u w:val="single"/>
      </w:rPr>
      <w:t>BGS Trainees Weekend, Nottingham 7</w:t>
    </w:r>
    <w:r w:rsidR="00D92E34" w:rsidRPr="0012339E">
      <w:rPr>
        <w:b/>
        <w:u w:val="single"/>
        <w:vertAlign w:val="superscript"/>
      </w:rPr>
      <w:t>th</w:t>
    </w:r>
    <w:r w:rsidR="00D92E34" w:rsidRPr="0012339E">
      <w:rPr>
        <w:b/>
        <w:u w:val="single"/>
      </w:rPr>
      <w:t>/8</w:t>
    </w:r>
    <w:r w:rsidR="00D92E34" w:rsidRPr="0012339E">
      <w:rPr>
        <w:b/>
        <w:u w:val="single"/>
        <w:vertAlign w:val="superscript"/>
      </w:rPr>
      <w:t>th</w:t>
    </w:r>
    <w:r w:rsidR="00D92E34" w:rsidRPr="0012339E">
      <w:rPr>
        <w:b/>
        <w:u w:val="single"/>
      </w:rPr>
      <w:t xml:space="preserve"> February 2015</w:t>
    </w:r>
  </w:p>
  <w:p w14:paraId="67DC5BEC" w14:textId="7E233F74" w:rsidR="00D92E34" w:rsidRDefault="00D92E34" w:rsidP="00D92E34">
    <w:pPr>
      <w:jc w:val="center"/>
    </w:pPr>
    <w:r w:rsidRPr="0012339E">
      <w:rPr>
        <w:b/>
        <w:u w:val="single"/>
      </w:rPr>
      <w:t>Mock Specialty Certificate Exam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600F7" w14:textId="7B40DD1B" w:rsidR="00513B5E" w:rsidRDefault="00513B5E">
    <w:pPr>
      <w:pStyle w:val="Header"/>
    </w:pPr>
    <w:r>
      <w:rPr>
        <w:noProof/>
      </w:rPr>
      <w:pict w14:anchorId="4B223B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281656" o:spid="_x0000_s2049" type="#_x0000_t136" style="position:absolute;left:0;text-align:left;margin-left:0;margin-top:0;width:585.25pt;height:50.85pt;rotation:315;z-index:-251657216;mso-position-horizontal:center;mso-position-horizontal-relative:margin;mso-position-vertical:center;mso-position-vertical-relative:margin" o:allowincell="f" fillcolor="silver" stroked="f">
          <v:fill opacity=".5"/>
          <v:textpath style="font-family:&quot;Verdana Pro SemiBold&quot;;font-size:1pt" string="BGS Trainees Mock SC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136"/>
    <w:multiLevelType w:val="hybridMultilevel"/>
    <w:tmpl w:val="235E1D4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5372F19"/>
    <w:multiLevelType w:val="hybridMultilevel"/>
    <w:tmpl w:val="2A7C36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5CC239A"/>
    <w:multiLevelType w:val="hybridMultilevel"/>
    <w:tmpl w:val="E48416CC"/>
    <w:lvl w:ilvl="0" w:tplc="08090015">
      <w:start w:val="1"/>
      <w:numFmt w:val="upperLetter"/>
      <w:lvlText w:val="%1."/>
      <w:lvlJc w:val="left"/>
      <w:pPr>
        <w:ind w:left="720" w:hanging="360"/>
      </w:pPr>
    </w:lvl>
    <w:lvl w:ilvl="1" w:tplc="08090015">
      <w:start w:val="1"/>
      <w:numFmt w:val="upp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60E6EB8"/>
    <w:multiLevelType w:val="hybridMultilevel"/>
    <w:tmpl w:val="80605C76"/>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nsid w:val="0B5A34AB"/>
    <w:multiLevelType w:val="hybridMultilevel"/>
    <w:tmpl w:val="FD8C73B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EEA6070"/>
    <w:multiLevelType w:val="hybridMultilevel"/>
    <w:tmpl w:val="B5C00BD2"/>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2CB2304"/>
    <w:multiLevelType w:val="hybridMultilevel"/>
    <w:tmpl w:val="62A85CF6"/>
    <w:lvl w:ilvl="0" w:tplc="08090015">
      <w:start w:val="1"/>
      <w:numFmt w:val="upperLetter"/>
      <w:lvlText w:val="%1."/>
      <w:lvlJc w:val="left"/>
      <w:pPr>
        <w:ind w:left="1440" w:hanging="360"/>
      </w:pPr>
    </w:lvl>
    <w:lvl w:ilvl="1" w:tplc="08090015">
      <w:start w:val="1"/>
      <w:numFmt w:val="upperLetter"/>
      <w:lvlText w:val="%2."/>
      <w:lvlJc w:val="left"/>
      <w:pPr>
        <w:ind w:left="360" w:hanging="360"/>
      </w:pPr>
    </w:lvl>
    <w:lvl w:ilvl="2" w:tplc="B3C882A8">
      <w:start w:val="20"/>
      <w:numFmt w:val="decimal"/>
      <w:lvlText w:val="%3."/>
      <w:lvlJc w:val="left"/>
      <w:pPr>
        <w:ind w:left="3060" w:hanging="36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2E62966"/>
    <w:multiLevelType w:val="hybridMultilevel"/>
    <w:tmpl w:val="AF7A868E"/>
    <w:lvl w:ilvl="0" w:tplc="08090015">
      <w:start w:val="1"/>
      <w:numFmt w:val="upperLetter"/>
      <w:lvlText w:val="%1."/>
      <w:lvlJc w:val="left"/>
      <w:pPr>
        <w:ind w:left="323" w:hanging="360"/>
      </w:pPr>
    </w:lvl>
    <w:lvl w:ilvl="1" w:tplc="6A9EC36C">
      <w:start w:val="1"/>
      <w:numFmt w:val="decimal"/>
      <w:lvlText w:val="%2."/>
      <w:lvlJc w:val="left"/>
      <w:pPr>
        <w:ind w:left="1043" w:hanging="360"/>
      </w:pPr>
      <w:rPr>
        <w:rFonts w:hint="default"/>
      </w:rPr>
    </w:lvl>
    <w:lvl w:ilvl="2" w:tplc="0809001B" w:tentative="1">
      <w:start w:val="1"/>
      <w:numFmt w:val="lowerRoman"/>
      <w:lvlText w:val="%3."/>
      <w:lvlJc w:val="right"/>
      <w:pPr>
        <w:ind w:left="1763" w:hanging="180"/>
      </w:pPr>
    </w:lvl>
    <w:lvl w:ilvl="3" w:tplc="0809000F" w:tentative="1">
      <w:start w:val="1"/>
      <w:numFmt w:val="decimal"/>
      <w:lvlText w:val="%4."/>
      <w:lvlJc w:val="left"/>
      <w:pPr>
        <w:ind w:left="2483" w:hanging="360"/>
      </w:pPr>
    </w:lvl>
    <w:lvl w:ilvl="4" w:tplc="08090019" w:tentative="1">
      <w:start w:val="1"/>
      <w:numFmt w:val="lowerLetter"/>
      <w:lvlText w:val="%5."/>
      <w:lvlJc w:val="left"/>
      <w:pPr>
        <w:ind w:left="3203" w:hanging="360"/>
      </w:pPr>
    </w:lvl>
    <w:lvl w:ilvl="5" w:tplc="0809001B" w:tentative="1">
      <w:start w:val="1"/>
      <w:numFmt w:val="lowerRoman"/>
      <w:lvlText w:val="%6."/>
      <w:lvlJc w:val="right"/>
      <w:pPr>
        <w:ind w:left="3923" w:hanging="180"/>
      </w:pPr>
    </w:lvl>
    <w:lvl w:ilvl="6" w:tplc="0809000F" w:tentative="1">
      <w:start w:val="1"/>
      <w:numFmt w:val="decimal"/>
      <w:lvlText w:val="%7."/>
      <w:lvlJc w:val="left"/>
      <w:pPr>
        <w:ind w:left="4643" w:hanging="360"/>
      </w:pPr>
    </w:lvl>
    <w:lvl w:ilvl="7" w:tplc="08090019" w:tentative="1">
      <w:start w:val="1"/>
      <w:numFmt w:val="lowerLetter"/>
      <w:lvlText w:val="%8."/>
      <w:lvlJc w:val="left"/>
      <w:pPr>
        <w:ind w:left="5363" w:hanging="360"/>
      </w:pPr>
    </w:lvl>
    <w:lvl w:ilvl="8" w:tplc="0809001B" w:tentative="1">
      <w:start w:val="1"/>
      <w:numFmt w:val="lowerRoman"/>
      <w:lvlText w:val="%9."/>
      <w:lvlJc w:val="right"/>
      <w:pPr>
        <w:ind w:left="6083" w:hanging="180"/>
      </w:pPr>
    </w:lvl>
  </w:abstractNum>
  <w:abstractNum w:abstractNumId="8">
    <w:nsid w:val="16C81DC4"/>
    <w:multiLevelType w:val="hybridMultilevel"/>
    <w:tmpl w:val="29085C7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A973C76"/>
    <w:multiLevelType w:val="hybridMultilevel"/>
    <w:tmpl w:val="9FDC61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BB40577"/>
    <w:multiLevelType w:val="hybridMultilevel"/>
    <w:tmpl w:val="BADE670A"/>
    <w:lvl w:ilvl="0" w:tplc="7172BF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3E1E6A"/>
    <w:multiLevelType w:val="hybridMultilevel"/>
    <w:tmpl w:val="09B851D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4107CD"/>
    <w:multiLevelType w:val="hybridMultilevel"/>
    <w:tmpl w:val="FFC2578A"/>
    <w:lvl w:ilvl="0" w:tplc="00506BB8">
      <w:start w:val="17"/>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917C6B"/>
    <w:multiLevelType w:val="hybridMultilevel"/>
    <w:tmpl w:val="C926680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26967CE6"/>
    <w:multiLevelType w:val="hybridMultilevel"/>
    <w:tmpl w:val="15DC170E"/>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CFB4878"/>
    <w:multiLevelType w:val="hybridMultilevel"/>
    <w:tmpl w:val="FC18C0A2"/>
    <w:lvl w:ilvl="0" w:tplc="08090015">
      <w:start w:val="1"/>
      <w:numFmt w:val="upperLetter"/>
      <w:lvlText w:val="%1."/>
      <w:lvlJc w:val="left"/>
      <w:pPr>
        <w:ind w:left="720" w:hanging="360"/>
      </w:pPr>
    </w:lvl>
    <w:lvl w:ilvl="1" w:tplc="08090015">
      <w:start w:val="1"/>
      <w:numFmt w:val="upperLetter"/>
      <w:lvlText w:val="%2."/>
      <w:lvlJc w:val="left"/>
      <w:pPr>
        <w:ind w:left="1440" w:hanging="360"/>
      </w:pPr>
    </w:lvl>
    <w:lvl w:ilvl="2" w:tplc="BA92E208">
      <w:start w:val="38"/>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F482408"/>
    <w:multiLevelType w:val="hybridMultilevel"/>
    <w:tmpl w:val="C99A8C06"/>
    <w:lvl w:ilvl="0" w:tplc="6C6CDDC6">
      <w:start w:val="1"/>
      <w:numFmt w:val="decimal"/>
      <w:lvlText w:val="%1."/>
      <w:lvlJc w:val="left"/>
      <w:pPr>
        <w:ind w:left="786"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nsid w:val="30975224"/>
    <w:multiLevelType w:val="hybridMultilevel"/>
    <w:tmpl w:val="4BFEB6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3D23B0F"/>
    <w:multiLevelType w:val="hybridMultilevel"/>
    <w:tmpl w:val="9B220B0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42665AA"/>
    <w:multiLevelType w:val="hybridMultilevel"/>
    <w:tmpl w:val="E6386E4E"/>
    <w:lvl w:ilvl="0" w:tplc="4956BFFC">
      <w:start w:val="1"/>
      <w:numFmt w:val="upp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4B4133B"/>
    <w:multiLevelType w:val="hybridMultilevel"/>
    <w:tmpl w:val="F85C8E8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74A54C3"/>
    <w:multiLevelType w:val="hybridMultilevel"/>
    <w:tmpl w:val="07D26072"/>
    <w:lvl w:ilvl="0" w:tplc="08090015">
      <w:start w:val="1"/>
      <w:numFmt w:val="upperLetter"/>
      <w:lvlText w:val="%1."/>
      <w:lvlJc w:val="left"/>
      <w:pPr>
        <w:ind w:left="2700" w:hanging="360"/>
      </w:pPr>
    </w:lvl>
    <w:lvl w:ilvl="1" w:tplc="08090019" w:tentative="1">
      <w:start w:val="1"/>
      <w:numFmt w:val="lowerLetter"/>
      <w:lvlText w:val="%2."/>
      <w:lvlJc w:val="left"/>
      <w:pPr>
        <w:ind w:left="3420" w:hanging="360"/>
      </w:pPr>
    </w:lvl>
    <w:lvl w:ilvl="2" w:tplc="0809001B" w:tentative="1">
      <w:start w:val="1"/>
      <w:numFmt w:val="lowerRoman"/>
      <w:lvlText w:val="%3."/>
      <w:lvlJc w:val="right"/>
      <w:pPr>
        <w:ind w:left="4140" w:hanging="180"/>
      </w:pPr>
    </w:lvl>
    <w:lvl w:ilvl="3" w:tplc="0809000F" w:tentative="1">
      <w:start w:val="1"/>
      <w:numFmt w:val="decimal"/>
      <w:lvlText w:val="%4."/>
      <w:lvlJc w:val="left"/>
      <w:pPr>
        <w:ind w:left="4860" w:hanging="360"/>
      </w:pPr>
    </w:lvl>
    <w:lvl w:ilvl="4" w:tplc="08090019" w:tentative="1">
      <w:start w:val="1"/>
      <w:numFmt w:val="lowerLetter"/>
      <w:lvlText w:val="%5."/>
      <w:lvlJc w:val="left"/>
      <w:pPr>
        <w:ind w:left="5580" w:hanging="360"/>
      </w:pPr>
    </w:lvl>
    <w:lvl w:ilvl="5" w:tplc="0809001B" w:tentative="1">
      <w:start w:val="1"/>
      <w:numFmt w:val="lowerRoman"/>
      <w:lvlText w:val="%6."/>
      <w:lvlJc w:val="right"/>
      <w:pPr>
        <w:ind w:left="6300" w:hanging="180"/>
      </w:pPr>
    </w:lvl>
    <w:lvl w:ilvl="6" w:tplc="0809000F" w:tentative="1">
      <w:start w:val="1"/>
      <w:numFmt w:val="decimal"/>
      <w:lvlText w:val="%7."/>
      <w:lvlJc w:val="left"/>
      <w:pPr>
        <w:ind w:left="7020" w:hanging="360"/>
      </w:pPr>
    </w:lvl>
    <w:lvl w:ilvl="7" w:tplc="08090019" w:tentative="1">
      <w:start w:val="1"/>
      <w:numFmt w:val="lowerLetter"/>
      <w:lvlText w:val="%8."/>
      <w:lvlJc w:val="left"/>
      <w:pPr>
        <w:ind w:left="7740" w:hanging="360"/>
      </w:pPr>
    </w:lvl>
    <w:lvl w:ilvl="8" w:tplc="0809001B" w:tentative="1">
      <w:start w:val="1"/>
      <w:numFmt w:val="lowerRoman"/>
      <w:lvlText w:val="%9."/>
      <w:lvlJc w:val="right"/>
      <w:pPr>
        <w:ind w:left="8460" w:hanging="180"/>
      </w:pPr>
    </w:lvl>
  </w:abstractNum>
  <w:abstractNum w:abstractNumId="22">
    <w:nsid w:val="38374890"/>
    <w:multiLevelType w:val="hybridMultilevel"/>
    <w:tmpl w:val="FEDE216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AE47041"/>
    <w:multiLevelType w:val="hybridMultilevel"/>
    <w:tmpl w:val="65D620C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15C2CD6"/>
    <w:multiLevelType w:val="hybridMultilevel"/>
    <w:tmpl w:val="B9069950"/>
    <w:lvl w:ilvl="0" w:tplc="14905F7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4196590D"/>
    <w:multiLevelType w:val="hybridMultilevel"/>
    <w:tmpl w:val="C39A7E4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1D011B9"/>
    <w:multiLevelType w:val="hybridMultilevel"/>
    <w:tmpl w:val="3F6A4F8C"/>
    <w:lvl w:ilvl="0" w:tplc="7172BF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016A13"/>
    <w:multiLevelType w:val="hybridMultilevel"/>
    <w:tmpl w:val="7558508A"/>
    <w:lvl w:ilvl="0" w:tplc="9DFA263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34608B6"/>
    <w:multiLevelType w:val="hybridMultilevel"/>
    <w:tmpl w:val="A7FAA4E6"/>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5564915"/>
    <w:multiLevelType w:val="hybridMultilevel"/>
    <w:tmpl w:val="2166BF86"/>
    <w:lvl w:ilvl="0" w:tplc="65FE3F7A">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46237EC0"/>
    <w:multiLevelType w:val="hybridMultilevel"/>
    <w:tmpl w:val="61A68988"/>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4747304B"/>
    <w:multiLevelType w:val="hybridMultilevel"/>
    <w:tmpl w:val="C64261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898453B"/>
    <w:multiLevelType w:val="hybridMultilevel"/>
    <w:tmpl w:val="83CA52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0DF5347"/>
    <w:multiLevelType w:val="hybridMultilevel"/>
    <w:tmpl w:val="910AD8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76E5916"/>
    <w:multiLevelType w:val="hybridMultilevel"/>
    <w:tmpl w:val="23B062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9C81D69"/>
    <w:multiLevelType w:val="hybridMultilevel"/>
    <w:tmpl w:val="FC32B3A6"/>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DEA2BAC"/>
    <w:multiLevelType w:val="hybridMultilevel"/>
    <w:tmpl w:val="95FC771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EC316B4"/>
    <w:multiLevelType w:val="hybridMultilevel"/>
    <w:tmpl w:val="9216CB76"/>
    <w:lvl w:ilvl="0" w:tplc="08090015">
      <w:start w:val="1"/>
      <w:numFmt w:val="upp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8">
    <w:nsid w:val="647D4FB8"/>
    <w:multiLevelType w:val="hybridMultilevel"/>
    <w:tmpl w:val="EEF82D4A"/>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8387AC0"/>
    <w:multiLevelType w:val="hybridMultilevel"/>
    <w:tmpl w:val="BBDEDDB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nsid w:val="6E0F7D59"/>
    <w:multiLevelType w:val="hybridMultilevel"/>
    <w:tmpl w:val="BCD4AF72"/>
    <w:lvl w:ilvl="0" w:tplc="08090015">
      <w:start w:val="1"/>
      <w:numFmt w:val="upp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nsid w:val="6F8F7FD0"/>
    <w:multiLevelType w:val="hybridMultilevel"/>
    <w:tmpl w:val="27ECF146"/>
    <w:lvl w:ilvl="0" w:tplc="7172BF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447E53"/>
    <w:multiLevelType w:val="hybridMultilevel"/>
    <w:tmpl w:val="28525C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4D55087"/>
    <w:multiLevelType w:val="hybridMultilevel"/>
    <w:tmpl w:val="14AC74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604485B"/>
    <w:multiLevelType w:val="hybridMultilevel"/>
    <w:tmpl w:val="1E6443FE"/>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45">
    <w:nsid w:val="783D1347"/>
    <w:multiLevelType w:val="hybridMultilevel"/>
    <w:tmpl w:val="E430B778"/>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nsid w:val="7AFD7F7A"/>
    <w:multiLevelType w:val="hybridMultilevel"/>
    <w:tmpl w:val="D6BC86FE"/>
    <w:lvl w:ilvl="0" w:tplc="8AEAACAC">
      <w:start w:val="1"/>
      <w:numFmt w:val="upperLetter"/>
      <w:lvlText w:val="%1."/>
      <w:lvlJc w:val="left"/>
      <w:pPr>
        <w:ind w:left="-3" w:hanging="360"/>
      </w:pPr>
      <w:rPr>
        <w:rFonts w:hint="default"/>
      </w:rPr>
    </w:lvl>
    <w:lvl w:ilvl="1" w:tplc="08090019" w:tentative="1">
      <w:start w:val="1"/>
      <w:numFmt w:val="lowerLetter"/>
      <w:lvlText w:val="%2."/>
      <w:lvlJc w:val="left"/>
      <w:pPr>
        <w:ind w:left="717" w:hanging="360"/>
      </w:pPr>
    </w:lvl>
    <w:lvl w:ilvl="2" w:tplc="0809001B" w:tentative="1">
      <w:start w:val="1"/>
      <w:numFmt w:val="lowerRoman"/>
      <w:lvlText w:val="%3."/>
      <w:lvlJc w:val="right"/>
      <w:pPr>
        <w:ind w:left="1437" w:hanging="180"/>
      </w:pPr>
    </w:lvl>
    <w:lvl w:ilvl="3" w:tplc="0809000F" w:tentative="1">
      <w:start w:val="1"/>
      <w:numFmt w:val="decimal"/>
      <w:lvlText w:val="%4."/>
      <w:lvlJc w:val="left"/>
      <w:pPr>
        <w:ind w:left="2157" w:hanging="360"/>
      </w:pPr>
    </w:lvl>
    <w:lvl w:ilvl="4" w:tplc="08090019" w:tentative="1">
      <w:start w:val="1"/>
      <w:numFmt w:val="lowerLetter"/>
      <w:lvlText w:val="%5."/>
      <w:lvlJc w:val="left"/>
      <w:pPr>
        <w:ind w:left="2877" w:hanging="360"/>
      </w:pPr>
    </w:lvl>
    <w:lvl w:ilvl="5" w:tplc="0809001B" w:tentative="1">
      <w:start w:val="1"/>
      <w:numFmt w:val="lowerRoman"/>
      <w:lvlText w:val="%6."/>
      <w:lvlJc w:val="right"/>
      <w:pPr>
        <w:ind w:left="3597" w:hanging="180"/>
      </w:pPr>
    </w:lvl>
    <w:lvl w:ilvl="6" w:tplc="0809000F" w:tentative="1">
      <w:start w:val="1"/>
      <w:numFmt w:val="decimal"/>
      <w:lvlText w:val="%7."/>
      <w:lvlJc w:val="left"/>
      <w:pPr>
        <w:ind w:left="4317" w:hanging="360"/>
      </w:pPr>
    </w:lvl>
    <w:lvl w:ilvl="7" w:tplc="08090019" w:tentative="1">
      <w:start w:val="1"/>
      <w:numFmt w:val="lowerLetter"/>
      <w:lvlText w:val="%8."/>
      <w:lvlJc w:val="left"/>
      <w:pPr>
        <w:ind w:left="5037" w:hanging="360"/>
      </w:pPr>
    </w:lvl>
    <w:lvl w:ilvl="8" w:tplc="0809001B" w:tentative="1">
      <w:start w:val="1"/>
      <w:numFmt w:val="lowerRoman"/>
      <w:lvlText w:val="%9."/>
      <w:lvlJc w:val="right"/>
      <w:pPr>
        <w:ind w:left="5757" w:hanging="180"/>
      </w:pPr>
    </w:lvl>
  </w:abstractNum>
  <w:abstractNum w:abstractNumId="47">
    <w:nsid w:val="7B497135"/>
    <w:multiLevelType w:val="hybridMultilevel"/>
    <w:tmpl w:val="B5B8D9E0"/>
    <w:lvl w:ilvl="0" w:tplc="7172BF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F75050C"/>
    <w:multiLevelType w:val="hybridMultilevel"/>
    <w:tmpl w:val="E03CF298"/>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26"/>
  </w:num>
  <w:num w:numId="3">
    <w:abstractNumId w:val="47"/>
  </w:num>
  <w:num w:numId="4">
    <w:abstractNumId w:val="10"/>
  </w:num>
  <w:num w:numId="5">
    <w:abstractNumId w:val="1"/>
  </w:num>
  <w:num w:numId="6">
    <w:abstractNumId w:val="40"/>
  </w:num>
  <w:num w:numId="7">
    <w:abstractNumId w:val="29"/>
  </w:num>
  <w:num w:numId="8">
    <w:abstractNumId w:val="36"/>
  </w:num>
  <w:num w:numId="9">
    <w:abstractNumId w:val="30"/>
  </w:num>
  <w:num w:numId="10">
    <w:abstractNumId w:val="15"/>
  </w:num>
  <w:num w:numId="11">
    <w:abstractNumId w:val="6"/>
  </w:num>
  <w:num w:numId="12">
    <w:abstractNumId w:val="0"/>
  </w:num>
  <w:num w:numId="13">
    <w:abstractNumId w:val="38"/>
  </w:num>
  <w:num w:numId="14">
    <w:abstractNumId w:val="35"/>
  </w:num>
  <w:num w:numId="15">
    <w:abstractNumId w:val="13"/>
  </w:num>
  <w:num w:numId="16">
    <w:abstractNumId w:val="41"/>
  </w:num>
  <w:num w:numId="17">
    <w:abstractNumId w:val="19"/>
  </w:num>
  <w:num w:numId="18">
    <w:abstractNumId w:val="23"/>
  </w:num>
  <w:num w:numId="19">
    <w:abstractNumId w:val="34"/>
  </w:num>
  <w:num w:numId="20">
    <w:abstractNumId w:val="4"/>
  </w:num>
  <w:num w:numId="21">
    <w:abstractNumId w:val="9"/>
  </w:num>
  <w:num w:numId="22">
    <w:abstractNumId w:val="18"/>
  </w:num>
  <w:num w:numId="23">
    <w:abstractNumId w:val="7"/>
  </w:num>
  <w:num w:numId="24">
    <w:abstractNumId w:val="42"/>
  </w:num>
  <w:num w:numId="25">
    <w:abstractNumId w:val="20"/>
  </w:num>
  <w:num w:numId="26">
    <w:abstractNumId w:val="2"/>
  </w:num>
  <w:num w:numId="27">
    <w:abstractNumId w:val="21"/>
  </w:num>
  <w:num w:numId="28">
    <w:abstractNumId w:val="37"/>
  </w:num>
  <w:num w:numId="29">
    <w:abstractNumId w:val="44"/>
  </w:num>
  <w:num w:numId="30">
    <w:abstractNumId w:val="14"/>
  </w:num>
  <w:num w:numId="31">
    <w:abstractNumId w:val="45"/>
  </w:num>
  <w:num w:numId="32">
    <w:abstractNumId w:val="27"/>
  </w:num>
  <w:num w:numId="33">
    <w:abstractNumId w:val="3"/>
  </w:num>
  <w:num w:numId="34">
    <w:abstractNumId w:val="24"/>
  </w:num>
  <w:num w:numId="35">
    <w:abstractNumId w:val="22"/>
  </w:num>
  <w:num w:numId="36">
    <w:abstractNumId w:val="28"/>
  </w:num>
  <w:num w:numId="37">
    <w:abstractNumId w:val="5"/>
  </w:num>
  <w:num w:numId="38">
    <w:abstractNumId w:val="48"/>
  </w:num>
  <w:num w:numId="39">
    <w:abstractNumId w:val="31"/>
  </w:num>
  <w:num w:numId="40">
    <w:abstractNumId w:val="17"/>
  </w:num>
  <w:num w:numId="41">
    <w:abstractNumId w:val="32"/>
  </w:num>
  <w:num w:numId="42">
    <w:abstractNumId w:val="43"/>
  </w:num>
  <w:num w:numId="43">
    <w:abstractNumId w:val="33"/>
  </w:num>
  <w:num w:numId="44">
    <w:abstractNumId w:val="25"/>
  </w:num>
  <w:num w:numId="45">
    <w:abstractNumId w:val="11"/>
  </w:num>
  <w:num w:numId="46">
    <w:abstractNumId w:val="12"/>
  </w:num>
  <w:num w:numId="47">
    <w:abstractNumId w:val="39"/>
  </w:num>
  <w:num w:numId="48">
    <w:abstractNumId w:val="46"/>
  </w:num>
  <w:num w:numId="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FB"/>
    <w:rsid w:val="00012198"/>
    <w:rsid w:val="000240D1"/>
    <w:rsid w:val="00072D6F"/>
    <w:rsid w:val="000F5A16"/>
    <w:rsid w:val="00124403"/>
    <w:rsid w:val="00144132"/>
    <w:rsid w:val="00203C59"/>
    <w:rsid w:val="00247C9A"/>
    <w:rsid w:val="002542A0"/>
    <w:rsid w:val="002C4356"/>
    <w:rsid w:val="00301C3C"/>
    <w:rsid w:val="003A3F98"/>
    <w:rsid w:val="00484655"/>
    <w:rsid w:val="00513B5E"/>
    <w:rsid w:val="00647A16"/>
    <w:rsid w:val="006C1363"/>
    <w:rsid w:val="00756056"/>
    <w:rsid w:val="007B62E0"/>
    <w:rsid w:val="00811ADF"/>
    <w:rsid w:val="00843687"/>
    <w:rsid w:val="00895526"/>
    <w:rsid w:val="008F27E9"/>
    <w:rsid w:val="00973101"/>
    <w:rsid w:val="00996298"/>
    <w:rsid w:val="009E7B39"/>
    <w:rsid w:val="00A75B55"/>
    <w:rsid w:val="00AB03B5"/>
    <w:rsid w:val="00AD5CA8"/>
    <w:rsid w:val="00BB4C44"/>
    <w:rsid w:val="00BF24FB"/>
    <w:rsid w:val="00C14FEA"/>
    <w:rsid w:val="00C32244"/>
    <w:rsid w:val="00C352DE"/>
    <w:rsid w:val="00C43832"/>
    <w:rsid w:val="00C82076"/>
    <w:rsid w:val="00D26B26"/>
    <w:rsid w:val="00D54730"/>
    <w:rsid w:val="00D8496C"/>
    <w:rsid w:val="00D92E34"/>
    <w:rsid w:val="00DC3670"/>
    <w:rsid w:val="00E0103B"/>
    <w:rsid w:val="00E76ADD"/>
    <w:rsid w:val="00EA08A6"/>
    <w:rsid w:val="00EC54B5"/>
    <w:rsid w:val="00F82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EC1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4FB"/>
    <w:rPr>
      <w:rFonts w:ascii="Calibri" w:eastAsia="Calibri" w:hAnsi="Calibri" w:cs="Times New Roman"/>
    </w:rPr>
  </w:style>
  <w:style w:type="paragraph" w:styleId="Heading3">
    <w:name w:val="heading 3"/>
    <w:basedOn w:val="Normal"/>
    <w:next w:val="Normal"/>
    <w:link w:val="Heading3Char"/>
    <w:qFormat/>
    <w:rsid w:val="00BF24FB"/>
    <w:pPr>
      <w:keepNext/>
      <w:spacing w:after="0" w:line="240" w:lineRule="auto"/>
      <w:outlineLvl w:val="2"/>
    </w:pPr>
    <w:rPr>
      <w:rFonts w:ascii="Times" w:eastAsia="Times" w:hAnsi="Times"/>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24FB"/>
    <w:rPr>
      <w:rFonts w:ascii="Times" w:eastAsia="Times" w:hAnsi="Times" w:cs="Times New Roman"/>
      <w:i/>
      <w:sz w:val="24"/>
      <w:szCs w:val="20"/>
    </w:rPr>
  </w:style>
  <w:style w:type="character" w:styleId="CommentReference">
    <w:name w:val="annotation reference"/>
    <w:uiPriority w:val="99"/>
    <w:semiHidden/>
    <w:unhideWhenUsed/>
    <w:rsid w:val="00BF24FB"/>
    <w:rPr>
      <w:sz w:val="18"/>
      <w:szCs w:val="18"/>
    </w:rPr>
  </w:style>
  <w:style w:type="paragraph" w:styleId="CommentText">
    <w:name w:val="annotation text"/>
    <w:basedOn w:val="Normal"/>
    <w:link w:val="CommentTextChar"/>
    <w:uiPriority w:val="99"/>
    <w:semiHidden/>
    <w:unhideWhenUsed/>
    <w:rsid w:val="00BF24FB"/>
    <w:rPr>
      <w:sz w:val="24"/>
      <w:szCs w:val="24"/>
    </w:rPr>
  </w:style>
  <w:style w:type="character" w:customStyle="1" w:styleId="CommentTextChar">
    <w:name w:val="Comment Text Char"/>
    <w:basedOn w:val="DefaultParagraphFont"/>
    <w:link w:val="CommentText"/>
    <w:uiPriority w:val="99"/>
    <w:semiHidden/>
    <w:rsid w:val="00BF24FB"/>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BF2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FB"/>
    <w:rPr>
      <w:rFonts w:ascii="Segoe UI" w:eastAsia="Calibri" w:hAnsi="Segoe UI" w:cs="Segoe UI"/>
      <w:sz w:val="18"/>
      <w:szCs w:val="18"/>
    </w:rPr>
  </w:style>
  <w:style w:type="paragraph" w:customStyle="1" w:styleId="ColorfulList-Accent11">
    <w:name w:val="Colorful List - Accent 11"/>
    <w:basedOn w:val="Normal"/>
    <w:uiPriority w:val="34"/>
    <w:qFormat/>
    <w:rsid w:val="00C43832"/>
    <w:pPr>
      <w:ind w:left="720"/>
      <w:contextualSpacing/>
    </w:pPr>
  </w:style>
  <w:style w:type="paragraph" w:customStyle="1" w:styleId="MediumGrid21">
    <w:name w:val="Medium Grid 21"/>
    <w:uiPriority w:val="1"/>
    <w:qFormat/>
    <w:rsid w:val="00C4383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AD5CA8"/>
    <w:pPr>
      <w:spacing w:before="100" w:beforeAutospacing="1" w:after="100" w:afterAutospacing="1"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89552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895526"/>
    <w:rPr>
      <w:rFonts w:ascii="Calibri" w:eastAsia="Calibri" w:hAnsi="Calibri" w:cs="Times New Roman"/>
      <w:b/>
      <w:bCs/>
      <w:sz w:val="20"/>
      <w:szCs w:val="20"/>
    </w:rPr>
  </w:style>
  <w:style w:type="paragraph" w:styleId="Header">
    <w:name w:val="header"/>
    <w:basedOn w:val="Normal"/>
    <w:link w:val="HeaderChar"/>
    <w:uiPriority w:val="99"/>
    <w:unhideWhenUsed/>
    <w:rsid w:val="00F82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91"/>
    <w:rPr>
      <w:rFonts w:ascii="Calibri" w:eastAsia="Calibri" w:hAnsi="Calibri" w:cs="Times New Roman"/>
    </w:rPr>
  </w:style>
  <w:style w:type="paragraph" w:styleId="Footer">
    <w:name w:val="footer"/>
    <w:basedOn w:val="Normal"/>
    <w:link w:val="FooterChar"/>
    <w:uiPriority w:val="99"/>
    <w:unhideWhenUsed/>
    <w:rsid w:val="00F82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91"/>
    <w:rPr>
      <w:rFonts w:ascii="Calibri" w:eastAsia="Calibri" w:hAnsi="Calibri" w:cs="Times New Roman"/>
    </w:rPr>
  </w:style>
  <w:style w:type="paragraph" w:styleId="ListParagraph">
    <w:name w:val="List Paragraph"/>
    <w:basedOn w:val="Normal"/>
    <w:uiPriority w:val="34"/>
    <w:qFormat/>
    <w:rsid w:val="00AB03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4FB"/>
    <w:rPr>
      <w:rFonts w:ascii="Calibri" w:eastAsia="Calibri" w:hAnsi="Calibri" w:cs="Times New Roman"/>
    </w:rPr>
  </w:style>
  <w:style w:type="paragraph" w:styleId="Heading3">
    <w:name w:val="heading 3"/>
    <w:basedOn w:val="Normal"/>
    <w:next w:val="Normal"/>
    <w:link w:val="Heading3Char"/>
    <w:qFormat/>
    <w:rsid w:val="00BF24FB"/>
    <w:pPr>
      <w:keepNext/>
      <w:spacing w:after="0" w:line="240" w:lineRule="auto"/>
      <w:outlineLvl w:val="2"/>
    </w:pPr>
    <w:rPr>
      <w:rFonts w:ascii="Times" w:eastAsia="Times" w:hAnsi="Times"/>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F24FB"/>
    <w:rPr>
      <w:rFonts w:ascii="Times" w:eastAsia="Times" w:hAnsi="Times" w:cs="Times New Roman"/>
      <w:i/>
      <w:sz w:val="24"/>
      <w:szCs w:val="20"/>
    </w:rPr>
  </w:style>
  <w:style w:type="character" w:styleId="CommentReference">
    <w:name w:val="annotation reference"/>
    <w:uiPriority w:val="99"/>
    <w:semiHidden/>
    <w:unhideWhenUsed/>
    <w:rsid w:val="00BF24FB"/>
    <w:rPr>
      <w:sz w:val="18"/>
      <w:szCs w:val="18"/>
    </w:rPr>
  </w:style>
  <w:style w:type="paragraph" w:styleId="CommentText">
    <w:name w:val="annotation text"/>
    <w:basedOn w:val="Normal"/>
    <w:link w:val="CommentTextChar"/>
    <w:uiPriority w:val="99"/>
    <w:semiHidden/>
    <w:unhideWhenUsed/>
    <w:rsid w:val="00BF24FB"/>
    <w:rPr>
      <w:sz w:val="24"/>
      <w:szCs w:val="24"/>
    </w:rPr>
  </w:style>
  <w:style w:type="character" w:customStyle="1" w:styleId="CommentTextChar">
    <w:name w:val="Comment Text Char"/>
    <w:basedOn w:val="DefaultParagraphFont"/>
    <w:link w:val="CommentText"/>
    <w:uiPriority w:val="99"/>
    <w:semiHidden/>
    <w:rsid w:val="00BF24FB"/>
    <w:rPr>
      <w:rFonts w:ascii="Calibri" w:eastAsia="Calibri" w:hAnsi="Calibri" w:cs="Times New Roman"/>
      <w:sz w:val="24"/>
      <w:szCs w:val="24"/>
    </w:rPr>
  </w:style>
  <w:style w:type="paragraph" w:styleId="BalloonText">
    <w:name w:val="Balloon Text"/>
    <w:basedOn w:val="Normal"/>
    <w:link w:val="BalloonTextChar"/>
    <w:uiPriority w:val="99"/>
    <w:semiHidden/>
    <w:unhideWhenUsed/>
    <w:rsid w:val="00BF2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FB"/>
    <w:rPr>
      <w:rFonts w:ascii="Segoe UI" w:eastAsia="Calibri" w:hAnsi="Segoe UI" w:cs="Segoe UI"/>
      <w:sz w:val="18"/>
      <w:szCs w:val="18"/>
    </w:rPr>
  </w:style>
  <w:style w:type="paragraph" w:customStyle="1" w:styleId="ColorfulList-Accent11">
    <w:name w:val="Colorful List - Accent 11"/>
    <w:basedOn w:val="Normal"/>
    <w:uiPriority w:val="34"/>
    <w:qFormat/>
    <w:rsid w:val="00C43832"/>
    <w:pPr>
      <w:ind w:left="720"/>
      <w:contextualSpacing/>
    </w:pPr>
  </w:style>
  <w:style w:type="paragraph" w:customStyle="1" w:styleId="MediumGrid21">
    <w:name w:val="Medium Grid 21"/>
    <w:uiPriority w:val="1"/>
    <w:qFormat/>
    <w:rsid w:val="00C43832"/>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AD5CA8"/>
    <w:pPr>
      <w:spacing w:before="100" w:beforeAutospacing="1" w:after="100" w:afterAutospacing="1"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895526"/>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895526"/>
    <w:rPr>
      <w:rFonts w:ascii="Calibri" w:eastAsia="Calibri" w:hAnsi="Calibri" w:cs="Times New Roman"/>
      <w:b/>
      <w:bCs/>
      <w:sz w:val="20"/>
      <w:szCs w:val="20"/>
    </w:rPr>
  </w:style>
  <w:style w:type="paragraph" w:styleId="Header">
    <w:name w:val="header"/>
    <w:basedOn w:val="Normal"/>
    <w:link w:val="HeaderChar"/>
    <w:uiPriority w:val="99"/>
    <w:unhideWhenUsed/>
    <w:rsid w:val="00F82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91"/>
    <w:rPr>
      <w:rFonts w:ascii="Calibri" w:eastAsia="Calibri" w:hAnsi="Calibri" w:cs="Times New Roman"/>
    </w:rPr>
  </w:style>
  <w:style w:type="paragraph" w:styleId="Footer">
    <w:name w:val="footer"/>
    <w:basedOn w:val="Normal"/>
    <w:link w:val="FooterChar"/>
    <w:uiPriority w:val="99"/>
    <w:unhideWhenUsed/>
    <w:rsid w:val="00F82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91"/>
    <w:rPr>
      <w:rFonts w:ascii="Calibri" w:eastAsia="Calibri" w:hAnsi="Calibri" w:cs="Times New Roman"/>
    </w:rPr>
  </w:style>
  <w:style w:type="paragraph" w:styleId="ListParagraph">
    <w:name w:val="List Paragraph"/>
    <w:basedOn w:val="Normal"/>
    <w:uiPriority w:val="34"/>
    <w:qFormat/>
    <w:rsid w:val="00AB03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78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0.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6152</Words>
  <Characters>35072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Nottingham University Hospitals</Company>
  <LinksUpToDate>false</LinksUpToDate>
  <CharactersWithSpaces>41142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Glidden</dc:creator>
  <cp:lastModifiedBy>Recia</cp:lastModifiedBy>
  <cp:revision>3</cp:revision>
  <cp:lastPrinted>2015-02-04T13:41:00Z</cp:lastPrinted>
  <dcterms:created xsi:type="dcterms:W3CDTF">2018-05-30T15:54:00Z</dcterms:created>
  <dcterms:modified xsi:type="dcterms:W3CDTF">2018-05-30T16:07:00Z</dcterms:modified>
</cp:coreProperties>
</file>